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53F84" w14:textId="77777777" w:rsidR="005F2F64" w:rsidRDefault="00637467">
      <w:pPr>
        <w:pBdr>
          <w:top w:val="nil"/>
          <w:left w:val="nil"/>
          <w:bottom w:val="nil"/>
          <w:right w:val="nil"/>
          <w:between w:val="nil"/>
        </w:pBdr>
        <w:spacing w:before="120" w:after="240" w:line="288" w:lineRule="auto"/>
        <w:jc w:val="center"/>
        <w:rPr>
          <w:rFonts w:ascii="Garamond" w:eastAsia="Garamond" w:hAnsi="Garamond" w:cs="Garamond"/>
          <w:b/>
          <w:color w:val="000000"/>
          <w:sz w:val="36"/>
          <w:szCs w:val="36"/>
        </w:rPr>
      </w:pPr>
      <w:r>
        <w:rPr>
          <w:rFonts w:ascii="Garamond" w:eastAsia="Garamond" w:hAnsi="Garamond" w:cs="Garamond"/>
          <w:b/>
          <w:color w:val="000000"/>
          <w:sz w:val="36"/>
          <w:szCs w:val="36"/>
        </w:rPr>
        <w:t xml:space="preserve">Título </w:t>
      </w:r>
      <w:r>
        <w:rPr>
          <w:rFonts w:ascii="Garamond" w:eastAsia="Garamond" w:hAnsi="Garamond" w:cs="Garamond"/>
          <w:b/>
          <w:sz w:val="36"/>
          <w:szCs w:val="36"/>
        </w:rPr>
        <w:t>conciso</w:t>
      </w:r>
      <w:r>
        <w:rPr>
          <w:rFonts w:ascii="Garamond" w:eastAsia="Garamond" w:hAnsi="Garamond" w:cs="Garamond"/>
          <w:b/>
          <w:color w:val="FF0000"/>
          <w:sz w:val="36"/>
          <w:szCs w:val="36"/>
        </w:rPr>
        <w:t xml:space="preserve"> </w:t>
      </w:r>
      <w:r>
        <w:rPr>
          <w:rFonts w:ascii="Garamond" w:eastAsia="Garamond" w:hAnsi="Garamond" w:cs="Garamond"/>
          <w:b/>
          <w:color w:val="000000"/>
          <w:sz w:val="36"/>
          <w:szCs w:val="36"/>
        </w:rPr>
        <w:t>do artigo ou da resenha em português, centralizado em fonte Garamond minúscula (maiúscula apenas para a primeira letra do título ou para nomes próprios), tamanho 18, normal</w:t>
      </w:r>
    </w:p>
    <w:p w14:paraId="211263C0" w14:textId="77777777" w:rsidR="005F2F64" w:rsidRDefault="00637467">
      <w:pPr>
        <w:pBdr>
          <w:top w:val="nil"/>
          <w:left w:val="nil"/>
          <w:bottom w:val="nil"/>
          <w:right w:val="nil"/>
          <w:between w:val="nil"/>
        </w:pBdr>
        <w:spacing w:before="120" w:after="240" w:line="288" w:lineRule="auto"/>
        <w:jc w:val="center"/>
        <w:rPr>
          <w:rFonts w:ascii="Garamond" w:eastAsia="Garamond" w:hAnsi="Garamond" w:cs="Garamond"/>
          <w:b/>
          <w:i/>
          <w:color w:val="000000"/>
          <w:sz w:val="36"/>
          <w:szCs w:val="36"/>
        </w:rPr>
      </w:pPr>
      <w:r>
        <w:rPr>
          <w:rFonts w:ascii="Garamond" w:eastAsia="Garamond" w:hAnsi="Garamond" w:cs="Garamond"/>
          <w:b/>
          <w:i/>
          <w:color w:val="000000"/>
          <w:sz w:val="36"/>
          <w:szCs w:val="36"/>
        </w:rPr>
        <w:t>Título conciso do artigo ou da resenha em inglês, centralizado em fonte Garamond minúscula (maiúscula apenas para a primeira letra do título ou para nomes próprios), tamanho 18, itálico</w:t>
      </w:r>
    </w:p>
    <w:p w14:paraId="59898A73" w14:textId="77777777" w:rsidR="005F2F64" w:rsidRDefault="00637467">
      <w:pPr>
        <w:pBdr>
          <w:top w:val="nil"/>
          <w:left w:val="nil"/>
          <w:bottom w:val="nil"/>
          <w:right w:val="nil"/>
          <w:between w:val="nil"/>
        </w:pBdr>
        <w:spacing w:before="120" w:after="240" w:line="288" w:lineRule="auto"/>
        <w:jc w:val="center"/>
        <w:rPr>
          <w:rFonts w:ascii="Garamond" w:eastAsia="Garamond" w:hAnsi="Garamond" w:cs="Garamond"/>
          <w:b/>
          <w:i/>
          <w:smallCaps/>
          <w:color w:val="000000"/>
          <w:sz w:val="36"/>
          <w:szCs w:val="36"/>
        </w:rPr>
      </w:pPr>
      <w:r>
        <w:rPr>
          <w:rFonts w:ascii="Garamond" w:eastAsia="Garamond" w:hAnsi="Garamond" w:cs="Garamond"/>
          <w:b/>
          <w:i/>
          <w:color w:val="000000"/>
          <w:sz w:val="36"/>
          <w:szCs w:val="36"/>
        </w:rPr>
        <w:t>Título conciso do artigo ou da resenha em espanhol, centralizado em fonte Garamond minúscula (maiúscula apenas para a primeira letra do título ou para nomes próprios), tamanho 18, itálico</w:t>
      </w:r>
    </w:p>
    <w:p w14:paraId="0C91457B" w14:textId="77777777" w:rsidR="005F2F64" w:rsidRDefault="005F2F64">
      <w:pPr>
        <w:pBdr>
          <w:top w:val="nil"/>
          <w:left w:val="nil"/>
          <w:bottom w:val="nil"/>
          <w:right w:val="nil"/>
          <w:between w:val="nil"/>
        </w:pBdr>
        <w:spacing w:before="120" w:after="120" w:line="360" w:lineRule="auto"/>
        <w:ind w:firstLine="720"/>
        <w:jc w:val="right"/>
        <w:rPr>
          <w:rFonts w:ascii="Garamond" w:eastAsia="Garamond" w:hAnsi="Garamond" w:cs="Garamond"/>
          <w:color w:val="000000"/>
          <w:sz w:val="24"/>
          <w:szCs w:val="24"/>
        </w:rPr>
      </w:pPr>
    </w:p>
    <w:p w14:paraId="3C234225" w14:textId="77777777" w:rsidR="005F2F64" w:rsidRPr="00015CF8" w:rsidRDefault="00637467">
      <w:pPr>
        <w:pBdr>
          <w:top w:val="single" w:sz="4" w:space="1" w:color="000000"/>
          <w:left w:val="single" w:sz="4" w:space="4" w:color="000000"/>
          <w:bottom w:val="single" w:sz="4" w:space="1" w:color="000000"/>
          <w:right w:val="single" w:sz="4" w:space="4" w:color="000000"/>
          <w:between w:val="nil"/>
        </w:pBdr>
        <w:spacing w:before="120" w:after="120" w:line="360" w:lineRule="auto"/>
        <w:rPr>
          <w:rFonts w:ascii="Garamond" w:eastAsia="Garamond" w:hAnsi="Garamond" w:cs="Garamond"/>
          <w:color w:val="000000"/>
          <w:sz w:val="26"/>
          <w:szCs w:val="26"/>
        </w:rPr>
      </w:pPr>
      <w:r w:rsidRPr="00015CF8">
        <w:rPr>
          <w:rFonts w:ascii="Garamond" w:eastAsia="Garamond" w:hAnsi="Garamond" w:cs="Garamond"/>
          <w:color w:val="000000"/>
          <w:sz w:val="26"/>
          <w:szCs w:val="26"/>
        </w:rPr>
        <w:t xml:space="preserve">&lt;Referência da obra resenhada, </w:t>
      </w:r>
      <w:r w:rsidRPr="00015CF8">
        <w:rPr>
          <w:rFonts w:ascii="Garamond" w:eastAsia="Garamond" w:hAnsi="Garamond" w:cs="Garamond"/>
          <w:b/>
          <w:color w:val="FF0000"/>
          <w:sz w:val="26"/>
          <w:szCs w:val="26"/>
        </w:rPr>
        <w:t>caso a submissão seja uma resenha</w:t>
      </w:r>
      <w:r w:rsidRPr="00015CF8">
        <w:rPr>
          <w:rFonts w:ascii="Garamond" w:eastAsia="Garamond" w:hAnsi="Garamond" w:cs="Garamond"/>
          <w:color w:val="000000"/>
          <w:sz w:val="26"/>
          <w:szCs w:val="26"/>
        </w:rPr>
        <w:t>.</w:t>
      </w:r>
      <w:r w:rsidRPr="00015CF8">
        <w:rPr>
          <w:rFonts w:ascii="Garamond" w:eastAsia="Garamond" w:hAnsi="Garamond" w:cs="Garamond"/>
          <w:color w:val="000000"/>
          <w:sz w:val="26"/>
          <w:szCs w:val="26"/>
        </w:rPr>
        <w:br/>
        <w:t>Ver instruções no capítulo “Instruções para resenhas” neste mesmo documento&gt;</w:t>
      </w:r>
    </w:p>
    <w:p w14:paraId="2FAD63B4" w14:textId="1CB33749" w:rsidR="005F2F64" w:rsidRPr="00015CF8" w:rsidRDefault="00637467">
      <w:pPr>
        <w:pBdr>
          <w:top w:val="single" w:sz="4" w:space="1" w:color="000000"/>
          <w:left w:val="single" w:sz="4" w:space="4" w:color="000000"/>
          <w:bottom w:val="single" w:sz="4" w:space="1" w:color="000000"/>
          <w:right w:val="single" w:sz="4" w:space="4" w:color="000000"/>
          <w:between w:val="nil"/>
        </w:pBdr>
        <w:spacing w:before="120" w:after="120" w:line="360" w:lineRule="auto"/>
        <w:rPr>
          <w:rFonts w:ascii="Garamond" w:eastAsia="Garamond" w:hAnsi="Garamond" w:cs="Garamond"/>
          <w:color w:val="FF0000"/>
          <w:sz w:val="26"/>
          <w:szCs w:val="26"/>
        </w:rPr>
      </w:pPr>
      <w:r w:rsidRPr="00015CF8">
        <w:rPr>
          <w:rFonts w:ascii="Garamond" w:eastAsia="Garamond" w:hAnsi="Garamond" w:cs="Garamond"/>
          <w:color w:val="FF0000"/>
          <w:sz w:val="26"/>
          <w:szCs w:val="26"/>
        </w:rPr>
        <w:t xml:space="preserve">Caso não seja resenha, favor apagar este </w:t>
      </w:r>
      <w:r w:rsidR="00015CF8" w:rsidRPr="00015CF8">
        <w:rPr>
          <w:rFonts w:ascii="Garamond" w:eastAsia="Garamond" w:hAnsi="Garamond" w:cs="Garamond"/>
          <w:color w:val="FF0000"/>
          <w:sz w:val="26"/>
          <w:szCs w:val="26"/>
        </w:rPr>
        <w:t xml:space="preserve">bloco de </w:t>
      </w:r>
      <w:r w:rsidRPr="00015CF8">
        <w:rPr>
          <w:rFonts w:ascii="Garamond" w:eastAsia="Garamond" w:hAnsi="Garamond" w:cs="Garamond"/>
          <w:color w:val="FF0000"/>
          <w:sz w:val="26"/>
          <w:szCs w:val="26"/>
        </w:rPr>
        <w:t>texto.</w:t>
      </w:r>
    </w:p>
    <w:p w14:paraId="29D6B733" w14:textId="77777777" w:rsidR="005F2F64" w:rsidRPr="00015CF8" w:rsidRDefault="005F2F64">
      <w:pPr>
        <w:pBdr>
          <w:top w:val="nil"/>
          <w:left w:val="nil"/>
          <w:bottom w:val="nil"/>
          <w:right w:val="nil"/>
          <w:between w:val="nil"/>
        </w:pBdr>
        <w:spacing w:before="120" w:after="120" w:line="360" w:lineRule="auto"/>
        <w:ind w:firstLine="720"/>
        <w:rPr>
          <w:rFonts w:ascii="Garamond" w:eastAsia="Garamond" w:hAnsi="Garamond" w:cs="Garamond"/>
          <w:color w:val="000000"/>
          <w:sz w:val="24"/>
          <w:szCs w:val="24"/>
        </w:rPr>
      </w:pPr>
    </w:p>
    <w:p w14:paraId="2D3EEBF5" w14:textId="77777777" w:rsidR="005F2F64" w:rsidRPr="00015CF8" w:rsidRDefault="00637467">
      <w:pPr>
        <w:pBdr>
          <w:top w:val="single" w:sz="4" w:space="1" w:color="000000"/>
          <w:left w:val="single" w:sz="4" w:space="4" w:color="000000"/>
          <w:bottom w:val="single" w:sz="4" w:space="1" w:color="000000"/>
          <w:right w:val="single" w:sz="4" w:space="4" w:color="000000"/>
          <w:between w:val="nil"/>
        </w:pBdr>
        <w:spacing w:before="120" w:after="120" w:line="360" w:lineRule="auto"/>
        <w:rPr>
          <w:rFonts w:ascii="Garamond" w:eastAsia="Garamond" w:hAnsi="Garamond" w:cs="Garamond"/>
          <w:color w:val="000000"/>
          <w:sz w:val="26"/>
          <w:szCs w:val="26"/>
        </w:rPr>
      </w:pPr>
      <w:r w:rsidRPr="00015CF8">
        <w:rPr>
          <w:rFonts w:ascii="Garamond" w:eastAsia="Garamond" w:hAnsi="Garamond" w:cs="Garamond"/>
          <w:color w:val="000000"/>
          <w:sz w:val="26"/>
          <w:szCs w:val="26"/>
        </w:rPr>
        <w:t>Previamente publicado como Preprint em:  &lt;https://doi.org/... &lt;Inserir o link do DOI&gt;</w:t>
      </w:r>
    </w:p>
    <w:p w14:paraId="61EED3F8" w14:textId="0259ACDF" w:rsidR="005F2F64" w:rsidRPr="00015CF8" w:rsidRDefault="00637467">
      <w:pPr>
        <w:pBdr>
          <w:top w:val="single" w:sz="4" w:space="1" w:color="000000"/>
          <w:left w:val="single" w:sz="4" w:space="4" w:color="000000"/>
          <w:bottom w:val="single" w:sz="4" w:space="1" w:color="000000"/>
          <w:right w:val="single" w:sz="4" w:space="4" w:color="000000"/>
          <w:between w:val="nil"/>
        </w:pBdr>
        <w:spacing w:before="120" w:after="120" w:line="360" w:lineRule="auto"/>
        <w:rPr>
          <w:rFonts w:ascii="Garamond" w:eastAsia="Garamond" w:hAnsi="Garamond" w:cs="Garamond"/>
          <w:color w:val="FF0000"/>
          <w:sz w:val="26"/>
          <w:szCs w:val="26"/>
        </w:rPr>
      </w:pPr>
      <w:r w:rsidRPr="00015CF8">
        <w:rPr>
          <w:rFonts w:ascii="Garamond" w:eastAsia="Garamond" w:hAnsi="Garamond" w:cs="Garamond"/>
          <w:color w:val="FF0000"/>
          <w:sz w:val="26"/>
          <w:szCs w:val="26"/>
        </w:rPr>
        <w:t xml:space="preserve">Caso não seja preprint, favor apagar este </w:t>
      </w:r>
      <w:r w:rsidR="00015CF8">
        <w:rPr>
          <w:rFonts w:ascii="Garamond" w:eastAsia="Garamond" w:hAnsi="Garamond" w:cs="Garamond"/>
          <w:color w:val="FF0000"/>
          <w:sz w:val="26"/>
          <w:szCs w:val="26"/>
        </w:rPr>
        <w:t xml:space="preserve">bloco de </w:t>
      </w:r>
      <w:r w:rsidRPr="00015CF8">
        <w:rPr>
          <w:rFonts w:ascii="Garamond" w:eastAsia="Garamond" w:hAnsi="Garamond" w:cs="Garamond"/>
          <w:color w:val="FF0000"/>
          <w:sz w:val="26"/>
          <w:szCs w:val="26"/>
        </w:rPr>
        <w:t xml:space="preserve">texto. </w:t>
      </w:r>
    </w:p>
    <w:p w14:paraId="2246B340" w14:textId="77777777" w:rsidR="005F2F64" w:rsidRDefault="005F2F64">
      <w:pPr>
        <w:pBdr>
          <w:top w:val="nil"/>
          <w:left w:val="nil"/>
          <w:bottom w:val="nil"/>
          <w:right w:val="nil"/>
          <w:between w:val="nil"/>
        </w:pBdr>
        <w:spacing w:before="120" w:after="120"/>
        <w:jc w:val="both"/>
        <w:rPr>
          <w:rFonts w:ascii="Garamond" w:eastAsia="Garamond" w:hAnsi="Garamond" w:cs="Garamond"/>
          <w:b/>
          <w:color w:val="000000"/>
          <w:sz w:val="24"/>
          <w:szCs w:val="24"/>
        </w:rPr>
      </w:pPr>
    </w:p>
    <w:p w14:paraId="0D577625" w14:textId="77777777" w:rsidR="005F2F64" w:rsidRDefault="00637467">
      <w:pPr>
        <w:pBdr>
          <w:top w:val="nil"/>
          <w:left w:val="nil"/>
          <w:bottom w:val="nil"/>
          <w:right w:val="nil"/>
          <w:between w:val="nil"/>
        </w:pBdr>
        <w:spacing w:before="120" w:after="120"/>
        <w:jc w:val="both"/>
        <w:rPr>
          <w:rFonts w:ascii="Garamond" w:eastAsia="Garamond" w:hAnsi="Garamond" w:cs="Garamond"/>
          <w:b/>
          <w:color w:val="000000"/>
          <w:sz w:val="24"/>
          <w:szCs w:val="24"/>
        </w:rPr>
      </w:pPr>
      <w:r>
        <w:rPr>
          <w:rFonts w:ascii="Garamond" w:eastAsia="Garamond" w:hAnsi="Garamond" w:cs="Garamond"/>
          <w:b/>
          <w:color w:val="000000"/>
          <w:sz w:val="24"/>
          <w:szCs w:val="24"/>
        </w:rPr>
        <w:t>Resumo</w:t>
      </w:r>
    </w:p>
    <w:p w14:paraId="6F5C1F63"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Resumo do texto em português. Para resenhas, o resumo é opcional. </w:t>
      </w:r>
    </w:p>
    <w:p w14:paraId="3C2D10C7"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 resumo e suas versões deverão conter entre 700 e 800 caracteres com espaços cada uma. </w:t>
      </w:r>
      <w:r>
        <w:rPr>
          <w:rFonts w:ascii="Garamond" w:eastAsia="Garamond" w:hAnsi="Garamond" w:cs="Garamond"/>
          <w:sz w:val="24"/>
          <w:szCs w:val="24"/>
        </w:rPr>
        <w:t>Os resumos devem ser claros, facilmente legíveis e fornecerem informações sobre os objetivos do texto, a metodologia utilizada e os resultados alcançados. Nã</w:t>
      </w:r>
      <w:r>
        <w:rPr>
          <w:rFonts w:ascii="Garamond" w:eastAsia="Garamond" w:hAnsi="Garamond" w:cs="Garamond"/>
          <w:color w:val="000000"/>
          <w:sz w:val="24"/>
          <w:szCs w:val="24"/>
        </w:rPr>
        <w:t xml:space="preserve">o deve conter siglas nem referências. </w:t>
      </w:r>
    </w:p>
    <w:p w14:paraId="27E966DB"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Usar fonte Garamond 12, parágrafo justificado e sem recuo, espaçamento entre linhas simples, espaçamento entre parágrafos (antes e depois) de 6 pt.</w:t>
      </w:r>
    </w:p>
    <w:p w14:paraId="401B9AC1"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Palavras-chave</w:t>
      </w:r>
      <w:r>
        <w:rPr>
          <w:rFonts w:ascii="Garamond" w:eastAsia="Garamond" w:hAnsi="Garamond" w:cs="Garamond"/>
          <w:color w:val="000000"/>
          <w:sz w:val="24"/>
          <w:szCs w:val="24"/>
        </w:rPr>
        <w:t>: cinco descritores, em português, em letras minúsculas (exceção para nomes próprios), separados por vírgula, sem ponto no final</w:t>
      </w:r>
    </w:p>
    <w:p w14:paraId="7E0CA49E" w14:textId="77777777" w:rsidR="005F2F64" w:rsidRDefault="005F2F64">
      <w:pPr>
        <w:pBdr>
          <w:top w:val="nil"/>
          <w:left w:val="nil"/>
          <w:bottom w:val="nil"/>
          <w:right w:val="nil"/>
          <w:between w:val="nil"/>
        </w:pBdr>
        <w:spacing w:before="120" w:after="120"/>
        <w:jc w:val="both"/>
        <w:rPr>
          <w:rFonts w:ascii="Garamond" w:eastAsia="Garamond" w:hAnsi="Garamond" w:cs="Garamond"/>
          <w:color w:val="000000"/>
          <w:sz w:val="24"/>
          <w:szCs w:val="24"/>
        </w:rPr>
      </w:pPr>
    </w:p>
    <w:p w14:paraId="46143EAE" w14:textId="77777777" w:rsidR="005F2F64" w:rsidRDefault="00637467">
      <w:pPr>
        <w:pBdr>
          <w:top w:val="nil"/>
          <w:left w:val="nil"/>
          <w:bottom w:val="nil"/>
          <w:right w:val="nil"/>
          <w:between w:val="nil"/>
        </w:pBdr>
        <w:spacing w:before="120" w:after="120"/>
        <w:jc w:val="both"/>
        <w:rPr>
          <w:rFonts w:ascii="Garamond" w:eastAsia="Garamond" w:hAnsi="Garamond" w:cs="Garamond"/>
          <w:b/>
          <w:color w:val="000000"/>
          <w:sz w:val="24"/>
          <w:szCs w:val="24"/>
        </w:rPr>
      </w:pPr>
      <w:r>
        <w:rPr>
          <w:rFonts w:ascii="Garamond" w:eastAsia="Garamond" w:hAnsi="Garamond" w:cs="Garamond"/>
          <w:b/>
          <w:color w:val="000000"/>
          <w:sz w:val="24"/>
          <w:szCs w:val="24"/>
        </w:rPr>
        <w:t>Abstract</w:t>
      </w:r>
    </w:p>
    <w:p w14:paraId="11B567AA"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Resumo do texto em inglês. Para resenhas, o resumo é opcional.</w:t>
      </w:r>
    </w:p>
    <w:p w14:paraId="77569F0D"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 resumo e suas versões deverão conter entre 700 e 800 caracteres com espaços cada uma. O texto deve explicitar o objetivo, o método, os resultados e as conclusões do artigo. Não deve conter siglas nem referências. </w:t>
      </w:r>
    </w:p>
    <w:p w14:paraId="51209BB3"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Usar fonte Garamond 12, parágrafo justificado e sem recuo, espaçamento entre linhas simples, espaçamento entre parágrafos (antes e depois) de 6 pt.</w:t>
      </w:r>
    </w:p>
    <w:p w14:paraId="6B02041B"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b/>
          <w:color w:val="000000"/>
          <w:sz w:val="24"/>
          <w:szCs w:val="24"/>
        </w:rPr>
        <w:t>Keywords</w:t>
      </w:r>
      <w:r>
        <w:rPr>
          <w:rFonts w:ascii="Garamond" w:eastAsia="Garamond" w:hAnsi="Garamond" w:cs="Garamond"/>
          <w:color w:val="000000"/>
          <w:sz w:val="24"/>
          <w:szCs w:val="24"/>
        </w:rPr>
        <w:t>: cinco descritores, em inglês, em letras minúsculas (exceção para nomes próprios), separados por vírgula, sem ponto no final</w:t>
      </w:r>
    </w:p>
    <w:p w14:paraId="47647718" w14:textId="77777777" w:rsidR="005F2F64" w:rsidRDefault="005F2F64">
      <w:pPr>
        <w:pBdr>
          <w:top w:val="nil"/>
          <w:left w:val="nil"/>
          <w:bottom w:val="nil"/>
          <w:right w:val="nil"/>
          <w:between w:val="nil"/>
        </w:pBdr>
        <w:spacing w:before="120" w:after="120"/>
        <w:jc w:val="both"/>
        <w:rPr>
          <w:rFonts w:ascii="Garamond" w:eastAsia="Garamond" w:hAnsi="Garamond" w:cs="Garamond"/>
          <w:color w:val="000000"/>
          <w:sz w:val="24"/>
          <w:szCs w:val="24"/>
        </w:rPr>
      </w:pPr>
    </w:p>
    <w:p w14:paraId="7439B426" w14:textId="77777777" w:rsidR="005F2F64" w:rsidRDefault="00637467">
      <w:pPr>
        <w:pBdr>
          <w:top w:val="nil"/>
          <w:left w:val="nil"/>
          <w:bottom w:val="nil"/>
          <w:right w:val="nil"/>
          <w:between w:val="nil"/>
        </w:pBdr>
        <w:spacing w:before="120" w:after="120"/>
        <w:jc w:val="both"/>
        <w:rPr>
          <w:rFonts w:ascii="Garamond" w:eastAsia="Garamond" w:hAnsi="Garamond" w:cs="Garamond"/>
          <w:b/>
          <w:color w:val="000000"/>
          <w:sz w:val="24"/>
          <w:szCs w:val="24"/>
        </w:rPr>
      </w:pPr>
      <w:r>
        <w:rPr>
          <w:rFonts w:ascii="Garamond" w:eastAsia="Garamond" w:hAnsi="Garamond" w:cs="Garamond"/>
          <w:b/>
          <w:color w:val="000000"/>
          <w:sz w:val="24"/>
          <w:szCs w:val="24"/>
        </w:rPr>
        <w:t>Resumen</w:t>
      </w:r>
    </w:p>
    <w:p w14:paraId="64C10D3D"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Resumo do texto em espanhol. Para resenhas, o resumo é opcional.</w:t>
      </w:r>
    </w:p>
    <w:p w14:paraId="5D25CBAE"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 resumo e suas versões deverão conter entre 700 e 800 caracteres com espaços cada um. O texto deve explicitar o objetivo, o método, os resultados e as conclusões do artigo. Não deve conter siglas nem referências. </w:t>
      </w:r>
    </w:p>
    <w:p w14:paraId="0E03A8FB"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color w:val="000000"/>
          <w:sz w:val="24"/>
          <w:szCs w:val="24"/>
        </w:rPr>
        <w:t>Usar fonte Garamond 12, parágrafo justificado e sem recuo, espaçamento entre linhas simples, espaçamento entre parágrafos (antes e depois) de 6 pt.</w:t>
      </w:r>
    </w:p>
    <w:p w14:paraId="3D7665B3" w14:textId="77777777" w:rsidR="005F2F64" w:rsidRDefault="00637467">
      <w:pPr>
        <w:pBdr>
          <w:top w:val="nil"/>
          <w:left w:val="nil"/>
          <w:bottom w:val="nil"/>
          <w:right w:val="nil"/>
          <w:between w:val="nil"/>
        </w:pBdr>
        <w:spacing w:before="120" w:after="120"/>
        <w:jc w:val="both"/>
        <w:rPr>
          <w:rFonts w:ascii="Garamond" w:eastAsia="Garamond" w:hAnsi="Garamond" w:cs="Garamond"/>
          <w:color w:val="000000"/>
          <w:sz w:val="24"/>
          <w:szCs w:val="24"/>
        </w:rPr>
      </w:pPr>
      <w:r>
        <w:rPr>
          <w:rFonts w:ascii="Garamond" w:eastAsia="Garamond" w:hAnsi="Garamond" w:cs="Garamond"/>
          <w:b/>
          <w:color w:val="000000"/>
          <w:sz w:val="24"/>
          <w:szCs w:val="24"/>
        </w:rPr>
        <w:t>Palabras clave</w:t>
      </w:r>
      <w:r>
        <w:rPr>
          <w:rFonts w:ascii="Garamond" w:eastAsia="Garamond" w:hAnsi="Garamond" w:cs="Garamond"/>
          <w:color w:val="000000"/>
          <w:sz w:val="24"/>
          <w:szCs w:val="24"/>
        </w:rPr>
        <w:t>: cinco descritores, em espanhol, em letras minúsculas (exceção para nomes próprios), separados por vírgula, sem ponto no final</w:t>
      </w:r>
    </w:p>
    <w:p w14:paraId="02284691" w14:textId="77777777" w:rsidR="005F2F64" w:rsidRDefault="005F2F64">
      <w:pPr>
        <w:pBdr>
          <w:top w:val="nil"/>
          <w:left w:val="nil"/>
          <w:bottom w:val="nil"/>
          <w:right w:val="nil"/>
          <w:between w:val="nil"/>
        </w:pBdr>
        <w:spacing w:before="120" w:after="120"/>
        <w:jc w:val="both"/>
        <w:rPr>
          <w:rFonts w:ascii="Garamond" w:eastAsia="Garamond" w:hAnsi="Garamond" w:cs="Garamond"/>
          <w:color w:val="000000"/>
          <w:sz w:val="24"/>
          <w:szCs w:val="24"/>
        </w:rPr>
      </w:pPr>
    </w:p>
    <w:p w14:paraId="5E27E78A" w14:textId="77777777" w:rsidR="005F2F64" w:rsidRDefault="00637467">
      <w:pPr>
        <w:pBdr>
          <w:top w:val="nil"/>
          <w:left w:val="nil"/>
          <w:bottom w:val="nil"/>
          <w:right w:val="nil"/>
          <w:between w:val="nil"/>
        </w:pBdr>
        <w:spacing w:before="480" w:after="240" w:line="360" w:lineRule="auto"/>
        <w:rPr>
          <w:rFonts w:ascii="Garamond" w:eastAsia="Garamond" w:hAnsi="Garamond" w:cs="Garamond"/>
          <w:b/>
          <w:color w:val="000000"/>
          <w:sz w:val="32"/>
          <w:szCs w:val="32"/>
        </w:rPr>
      </w:pPr>
      <w:r>
        <w:rPr>
          <w:rFonts w:ascii="Garamond" w:eastAsia="Garamond" w:hAnsi="Garamond" w:cs="Garamond"/>
          <w:b/>
          <w:color w:val="000000"/>
          <w:sz w:val="32"/>
          <w:szCs w:val="32"/>
        </w:rPr>
        <w:t>Instruções para resenhas</w:t>
      </w:r>
    </w:p>
    <w:p w14:paraId="3BEA822F"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Caso a submissão seja de um artigo, favor desconsiderar este capítulo e passar para o próximo.</w:t>
      </w:r>
    </w:p>
    <w:p w14:paraId="2E9128E1"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Caso a submissão seja uma resenha, seguem algumas instruções: </w:t>
      </w:r>
    </w:p>
    <w:p w14:paraId="11DA177C" w14:textId="77777777" w:rsidR="005F2F64" w:rsidRDefault="00637467">
      <w:pPr>
        <w:numPr>
          <w:ilvl w:val="0"/>
          <w:numId w:val="1"/>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os títulos das resenhas devem ser obrigatoriamente diferentes da obra resenhada</w:t>
      </w:r>
    </w:p>
    <w:p w14:paraId="76C3980E" w14:textId="77777777" w:rsidR="005F2F64" w:rsidRDefault="00637467">
      <w:pPr>
        <w:numPr>
          <w:ilvl w:val="0"/>
          <w:numId w:val="1"/>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os autores de resenhas não podem ser os mesmos autores do livro resenhado</w:t>
      </w:r>
    </w:p>
    <w:p w14:paraId="48AD5123" w14:textId="77777777" w:rsidR="005F2F64" w:rsidRDefault="00637467">
      <w:pPr>
        <w:numPr>
          <w:ilvl w:val="0"/>
          <w:numId w:val="1"/>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a obra resenhada deve ter sido publicada há no máximo 2 (dois) anos</w:t>
      </w:r>
    </w:p>
    <w:p w14:paraId="3C0E95E4" w14:textId="77777777" w:rsidR="005F2F64" w:rsidRDefault="00637467">
      <w:pPr>
        <w:numPr>
          <w:ilvl w:val="0"/>
          <w:numId w:val="1"/>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os resumos e as palavras-chave são opcionais</w:t>
      </w:r>
    </w:p>
    <w:p w14:paraId="16990E11"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Para resenhas, inserir logo após os títulos a referência do livro resenhado, seguindo a APA, como no exemplo que segue:</w:t>
      </w:r>
    </w:p>
    <w:p w14:paraId="08BD6B89"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Paixão, A., &amp; Paulilo, A. (2024). </w:t>
      </w:r>
      <w:r>
        <w:rPr>
          <w:rFonts w:ascii="Garamond" w:eastAsia="Garamond" w:hAnsi="Garamond" w:cs="Garamond"/>
          <w:i/>
          <w:color w:val="000000"/>
          <w:sz w:val="24"/>
          <w:szCs w:val="24"/>
        </w:rPr>
        <w:t>Faculdade de Educação da Unicamp: itinerários de meio século (Vol. 1)</w:t>
      </w:r>
      <w:r>
        <w:rPr>
          <w:rFonts w:ascii="Garamond" w:eastAsia="Garamond" w:hAnsi="Garamond" w:cs="Garamond"/>
          <w:color w:val="000000"/>
          <w:sz w:val="24"/>
          <w:szCs w:val="24"/>
        </w:rPr>
        <w:t xml:space="preserve">. FE-Unicamp. </w:t>
      </w:r>
      <w:hyperlink r:id="rId8">
        <w:r>
          <w:rPr>
            <w:rFonts w:ascii="Garamond" w:eastAsia="Garamond" w:hAnsi="Garamond" w:cs="Garamond"/>
            <w:color w:val="000000"/>
            <w:sz w:val="24"/>
            <w:szCs w:val="24"/>
          </w:rPr>
          <w:t>https://editora.fe.unicamp.br/index.php/fe/catalog/view/Itinerarios-FE-Vol1</w:t>
        </w:r>
      </w:hyperlink>
    </w:p>
    <w:p w14:paraId="65D31393" w14:textId="77777777" w:rsidR="005F2F64" w:rsidRDefault="00637467">
      <w:pPr>
        <w:pBdr>
          <w:top w:val="nil"/>
          <w:left w:val="nil"/>
          <w:bottom w:val="nil"/>
          <w:right w:val="nil"/>
          <w:between w:val="nil"/>
        </w:pBdr>
        <w:spacing w:before="480" w:after="240" w:line="360" w:lineRule="auto"/>
        <w:rPr>
          <w:rFonts w:ascii="Garamond" w:eastAsia="Garamond" w:hAnsi="Garamond" w:cs="Garamond"/>
          <w:b/>
          <w:color w:val="000000"/>
          <w:sz w:val="32"/>
          <w:szCs w:val="32"/>
        </w:rPr>
      </w:pPr>
      <w:r>
        <w:rPr>
          <w:rFonts w:ascii="Garamond" w:eastAsia="Garamond" w:hAnsi="Garamond" w:cs="Garamond"/>
          <w:b/>
          <w:color w:val="000000"/>
          <w:sz w:val="32"/>
          <w:szCs w:val="32"/>
        </w:rPr>
        <w:t xml:space="preserve">Capítulos </w:t>
      </w:r>
    </w:p>
    <w:p w14:paraId="6DA2E011"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Os capítulos, subcapítulos, títulos e subtítulos deverão ser destacados em negrito, em tamanhos de fontes diferen</w:t>
      </w:r>
      <w:r>
        <w:rPr>
          <w:rFonts w:ascii="Garamond" w:eastAsia="Garamond" w:hAnsi="Garamond" w:cs="Garamond"/>
          <w:sz w:val="24"/>
          <w:szCs w:val="24"/>
        </w:rPr>
        <w:t>tes</w:t>
      </w:r>
      <w:r>
        <w:rPr>
          <w:rFonts w:ascii="Garamond" w:eastAsia="Garamond" w:hAnsi="Garamond" w:cs="Garamond"/>
          <w:color w:val="000000"/>
          <w:sz w:val="24"/>
          <w:szCs w:val="24"/>
        </w:rPr>
        <w:t xml:space="preserve"> do restante do texto, com parágrafos alinhados à esquerda, entrelinhas de 1,5, e nenhum recuo à esquerda ou à direita, em fonte maiúscula e minúscula, conforme este template. Utilizar fonte Garamond em negrito, em tamanhos 16, 15, 14, 13 ou 12, dependendo do nível hierárquico do capítulo dentro do texto. Para demais níveis, usar tamanho 12 negrito itálico e itálico, como a seguir: </w:t>
      </w:r>
    </w:p>
    <w:p w14:paraId="1C7ADB12" w14:textId="77777777" w:rsidR="005F2F64" w:rsidRDefault="00637467">
      <w:pPr>
        <w:pBdr>
          <w:top w:val="nil"/>
          <w:left w:val="nil"/>
          <w:bottom w:val="nil"/>
          <w:right w:val="nil"/>
          <w:between w:val="nil"/>
        </w:pBdr>
        <w:spacing w:before="240" w:after="80"/>
        <w:rPr>
          <w:rFonts w:ascii="Garamond" w:eastAsia="Garamond" w:hAnsi="Garamond" w:cs="Garamond"/>
          <w:b/>
          <w:color w:val="000000"/>
          <w:sz w:val="22"/>
          <w:szCs w:val="22"/>
        </w:rPr>
      </w:pPr>
      <w:r>
        <w:rPr>
          <w:rFonts w:ascii="Garamond" w:eastAsia="Garamond" w:hAnsi="Garamond" w:cs="Garamond"/>
          <w:b/>
          <w:color w:val="000000"/>
          <w:sz w:val="22"/>
          <w:szCs w:val="22"/>
        </w:rPr>
        <w:t>Quadro 1</w:t>
      </w:r>
    </w:p>
    <w:p w14:paraId="303314C9" w14:textId="77777777" w:rsidR="005F2F64" w:rsidRDefault="00637467">
      <w:pPr>
        <w:pBdr>
          <w:top w:val="nil"/>
          <w:left w:val="nil"/>
          <w:bottom w:val="nil"/>
          <w:right w:val="nil"/>
          <w:between w:val="nil"/>
        </w:pBdr>
        <w:spacing w:before="80" w:after="80"/>
        <w:rPr>
          <w:rFonts w:ascii="Garamond" w:eastAsia="Garamond" w:hAnsi="Garamond" w:cs="Garamond"/>
          <w:b/>
          <w:i/>
          <w:color w:val="000000"/>
          <w:sz w:val="22"/>
          <w:szCs w:val="22"/>
        </w:rPr>
      </w:pPr>
      <w:r>
        <w:rPr>
          <w:rFonts w:ascii="Garamond" w:eastAsia="Garamond" w:hAnsi="Garamond" w:cs="Garamond"/>
          <w:b/>
          <w:i/>
          <w:color w:val="000000"/>
          <w:sz w:val="22"/>
          <w:szCs w:val="22"/>
        </w:rPr>
        <w:t>Níveis de capítulos</w:t>
      </w:r>
    </w:p>
    <w:tbl>
      <w:tblPr>
        <w:tblStyle w:val="a0"/>
        <w:tblW w:w="4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tblGrid>
      <w:tr w:rsidR="005F2F64" w14:paraId="1D9FAA01" w14:textId="77777777">
        <w:tc>
          <w:tcPr>
            <w:tcW w:w="4673" w:type="dxa"/>
          </w:tcPr>
          <w:p w14:paraId="32B1354B" w14:textId="77777777" w:rsidR="005F2F64" w:rsidRDefault="00637467">
            <w:pPr>
              <w:pBdr>
                <w:top w:val="nil"/>
                <w:left w:val="nil"/>
                <w:bottom w:val="nil"/>
                <w:right w:val="nil"/>
                <w:between w:val="nil"/>
              </w:pBdr>
              <w:spacing w:before="480" w:after="240" w:line="360" w:lineRule="auto"/>
              <w:rPr>
                <w:rFonts w:ascii="Garamond" w:eastAsia="Garamond" w:hAnsi="Garamond" w:cs="Garamond"/>
                <w:b/>
                <w:color w:val="000000"/>
                <w:sz w:val="32"/>
                <w:szCs w:val="32"/>
              </w:rPr>
            </w:pPr>
            <w:r>
              <w:rPr>
                <w:rFonts w:ascii="Garamond" w:eastAsia="Garamond" w:hAnsi="Garamond" w:cs="Garamond"/>
                <w:b/>
                <w:color w:val="000000"/>
                <w:sz w:val="32"/>
                <w:szCs w:val="32"/>
              </w:rPr>
              <w:t>Capítulo nível 1 – fonte 16</w:t>
            </w:r>
          </w:p>
          <w:p w14:paraId="535642A8" w14:textId="77777777" w:rsidR="005F2F64" w:rsidRDefault="00637467">
            <w:pPr>
              <w:pBdr>
                <w:top w:val="nil"/>
                <w:left w:val="nil"/>
                <w:bottom w:val="nil"/>
                <w:right w:val="nil"/>
                <w:between w:val="nil"/>
              </w:pBdr>
              <w:spacing w:before="120" w:after="120" w:line="360" w:lineRule="auto"/>
              <w:jc w:val="both"/>
              <w:rPr>
                <w:rFonts w:ascii="Garamond" w:eastAsia="Garamond" w:hAnsi="Garamond" w:cs="Garamond"/>
                <w:b/>
                <w:color w:val="000000"/>
                <w:sz w:val="30"/>
                <w:szCs w:val="30"/>
              </w:rPr>
            </w:pPr>
            <w:r>
              <w:rPr>
                <w:rFonts w:ascii="Garamond" w:eastAsia="Garamond" w:hAnsi="Garamond" w:cs="Garamond"/>
                <w:b/>
                <w:color w:val="000000"/>
                <w:sz w:val="30"/>
                <w:szCs w:val="30"/>
              </w:rPr>
              <w:t>Capítulo nível 2 – fonte 15</w:t>
            </w:r>
          </w:p>
          <w:p w14:paraId="2F47FAA7" w14:textId="77777777" w:rsidR="005F2F64" w:rsidRDefault="00637467">
            <w:pPr>
              <w:pBdr>
                <w:top w:val="nil"/>
                <w:left w:val="nil"/>
                <w:bottom w:val="nil"/>
                <w:right w:val="nil"/>
                <w:between w:val="nil"/>
              </w:pBdr>
              <w:spacing w:before="240" w:after="240" w:line="360" w:lineRule="auto"/>
              <w:rPr>
                <w:rFonts w:ascii="Garamond" w:eastAsia="Garamond" w:hAnsi="Garamond" w:cs="Garamond"/>
                <w:b/>
                <w:color w:val="000000"/>
                <w:sz w:val="28"/>
                <w:szCs w:val="28"/>
              </w:rPr>
            </w:pPr>
            <w:r>
              <w:rPr>
                <w:rFonts w:ascii="Garamond" w:eastAsia="Garamond" w:hAnsi="Garamond" w:cs="Garamond"/>
                <w:b/>
                <w:color w:val="000000"/>
                <w:sz w:val="28"/>
                <w:szCs w:val="28"/>
              </w:rPr>
              <w:t>Capítulo nível 3 – fonte 14</w:t>
            </w:r>
          </w:p>
          <w:p w14:paraId="7767A76A" w14:textId="77777777" w:rsidR="005F2F64" w:rsidRDefault="00637467">
            <w:pPr>
              <w:pBdr>
                <w:top w:val="nil"/>
                <w:left w:val="nil"/>
                <w:bottom w:val="nil"/>
                <w:right w:val="nil"/>
                <w:between w:val="nil"/>
              </w:pBdr>
              <w:spacing w:before="240" w:after="240" w:line="360" w:lineRule="auto"/>
              <w:rPr>
                <w:rFonts w:ascii="Garamond" w:eastAsia="Garamond" w:hAnsi="Garamond" w:cs="Garamond"/>
                <w:b/>
                <w:color w:val="000000"/>
                <w:sz w:val="26"/>
                <w:szCs w:val="26"/>
              </w:rPr>
            </w:pPr>
            <w:r>
              <w:rPr>
                <w:rFonts w:ascii="Garamond" w:eastAsia="Garamond" w:hAnsi="Garamond" w:cs="Garamond"/>
                <w:b/>
                <w:color w:val="000000"/>
                <w:sz w:val="26"/>
                <w:szCs w:val="26"/>
              </w:rPr>
              <w:t>Capítulo nível 4 – fonte 13</w:t>
            </w:r>
          </w:p>
          <w:p w14:paraId="5E8E8A09" w14:textId="77777777" w:rsidR="005F2F64" w:rsidRDefault="00637467">
            <w:pPr>
              <w:pBdr>
                <w:top w:val="nil"/>
                <w:left w:val="nil"/>
                <w:bottom w:val="nil"/>
                <w:right w:val="nil"/>
                <w:between w:val="nil"/>
              </w:pBdr>
              <w:spacing w:before="240" w:after="240"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Capítulo nível 5 – fonte 12</w:t>
            </w:r>
          </w:p>
          <w:p w14:paraId="1D527747" w14:textId="77777777" w:rsidR="005F2F64" w:rsidRDefault="00637467">
            <w:pPr>
              <w:pBdr>
                <w:top w:val="nil"/>
                <w:left w:val="nil"/>
                <w:bottom w:val="nil"/>
                <w:right w:val="nil"/>
                <w:between w:val="nil"/>
              </w:pBdr>
              <w:spacing w:before="120" w:after="120" w:line="360" w:lineRule="auto"/>
              <w:jc w:val="both"/>
              <w:rPr>
                <w:rFonts w:ascii="Garamond" w:eastAsia="Garamond" w:hAnsi="Garamond" w:cs="Garamond"/>
                <w:b/>
                <w:i/>
                <w:color w:val="000000"/>
                <w:sz w:val="24"/>
                <w:szCs w:val="24"/>
              </w:rPr>
            </w:pPr>
            <w:r>
              <w:rPr>
                <w:rFonts w:ascii="Garamond" w:eastAsia="Garamond" w:hAnsi="Garamond" w:cs="Garamond"/>
                <w:b/>
                <w:i/>
                <w:color w:val="000000"/>
                <w:sz w:val="24"/>
                <w:szCs w:val="24"/>
              </w:rPr>
              <w:t>Capítulo nível 6 – fonte 12 negrito itálico</w:t>
            </w:r>
          </w:p>
          <w:p w14:paraId="7FB6A9DE" w14:textId="77777777" w:rsidR="005F2F64" w:rsidRDefault="00637467">
            <w:pPr>
              <w:pBdr>
                <w:top w:val="nil"/>
                <w:left w:val="nil"/>
                <w:bottom w:val="nil"/>
                <w:right w:val="nil"/>
                <w:between w:val="nil"/>
              </w:pBdr>
              <w:spacing w:before="120" w:after="12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Capítulo nível 7 – fonte itálico</w:t>
            </w:r>
          </w:p>
        </w:tc>
      </w:tr>
    </w:tbl>
    <w:p w14:paraId="1149A1B0" w14:textId="77777777" w:rsidR="005F2F64" w:rsidRDefault="005F2F64">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p>
    <w:p w14:paraId="50CC8EB0" w14:textId="0079FE68"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 texto do artigo deve ter entre 40 mil e 65 mil caracteres com espaços (incluídos na contagem gráficos, tabelas, legendas, notas de rodapé e referências bibliográficas). </w:t>
      </w:r>
    </w:p>
    <w:p w14:paraId="528AE727"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As palavras estrangeiras devem ser escritas em itálico. </w:t>
      </w:r>
    </w:p>
    <w:p w14:paraId="35D2AE9E"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As notas devem ser inseridas no formato de notas de rodapé (nunca em notas de fim de texto) e devem ter caráter apenas explicativo.</w:t>
      </w:r>
    </w:p>
    <w:p w14:paraId="6E81A901"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Tabelas, quadros e gráficos devem ter seu conteúdo composto de textos editáveis e, assim como as imagens, devem fazer parte do corpo do texto, sendo numerados sequencialmente e inseridos o mais próximo possível do trecho a que se referem. No texto, a identificação aparece precedida da palavra designativa (quadro, figura, tabela, etc), seguida de seu número de ordem de ocorrência no texto, em algarismos arábicos. Além da designação, do título, devem informar legendas (se necessário) ou enunciados e a indicação da fonte de onde foram retiradas as informações. A formatação deve ser alinhada à esquerda, sem recuo, como no exemplo de figura gerada por inteligência artificial:</w:t>
      </w:r>
    </w:p>
    <w:p w14:paraId="7F3D81BF" w14:textId="77777777" w:rsidR="005F2F64" w:rsidRDefault="00637467">
      <w:pPr>
        <w:pBdr>
          <w:top w:val="nil"/>
          <w:left w:val="nil"/>
          <w:bottom w:val="nil"/>
          <w:right w:val="nil"/>
          <w:between w:val="nil"/>
        </w:pBdr>
        <w:spacing w:before="240" w:after="80"/>
        <w:rPr>
          <w:rFonts w:ascii="Garamond" w:eastAsia="Garamond" w:hAnsi="Garamond" w:cs="Garamond"/>
          <w:b/>
          <w:color w:val="000000"/>
          <w:sz w:val="22"/>
          <w:szCs w:val="22"/>
        </w:rPr>
      </w:pPr>
      <w:r>
        <w:rPr>
          <w:rFonts w:ascii="Garamond" w:eastAsia="Garamond" w:hAnsi="Garamond" w:cs="Garamond"/>
          <w:b/>
          <w:color w:val="000000"/>
          <w:sz w:val="22"/>
          <w:szCs w:val="22"/>
        </w:rPr>
        <w:t>Figura 1</w:t>
      </w:r>
    </w:p>
    <w:p w14:paraId="75A77C49" w14:textId="77777777" w:rsidR="005F2F64" w:rsidRDefault="00637467">
      <w:pPr>
        <w:pBdr>
          <w:top w:val="nil"/>
          <w:left w:val="nil"/>
          <w:bottom w:val="nil"/>
          <w:right w:val="nil"/>
          <w:between w:val="nil"/>
        </w:pBdr>
        <w:spacing w:before="80" w:after="80"/>
        <w:rPr>
          <w:rFonts w:ascii="Garamond" w:eastAsia="Garamond" w:hAnsi="Garamond" w:cs="Garamond"/>
          <w:b/>
          <w:i/>
          <w:color w:val="000000"/>
          <w:sz w:val="22"/>
          <w:szCs w:val="22"/>
        </w:rPr>
      </w:pPr>
      <w:r>
        <w:rPr>
          <w:rFonts w:ascii="Garamond" w:eastAsia="Garamond" w:hAnsi="Garamond" w:cs="Garamond"/>
          <w:b/>
          <w:i/>
          <w:color w:val="000000"/>
          <w:sz w:val="22"/>
          <w:szCs w:val="22"/>
        </w:rPr>
        <w:t>Nuvem de palavras da Revista Pro-Posições</w:t>
      </w:r>
    </w:p>
    <w:p w14:paraId="3557FF1F" w14:textId="77777777" w:rsidR="005F2F64" w:rsidRDefault="00637467">
      <w:pPr>
        <w:pBdr>
          <w:top w:val="nil"/>
          <w:left w:val="nil"/>
          <w:bottom w:val="nil"/>
          <w:right w:val="nil"/>
          <w:between w:val="nil"/>
        </w:pBdr>
        <w:rPr>
          <w:color w:val="000000"/>
          <w:sz w:val="24"/>
          <w:szCs w:val="24"/>
        </w:rPr>
      </w:pPr>
      <w:r>
        <w:rPr>
          <w:noProof/>
          <w:color w:val="000000"/>
          <w:sz w:val="24"/>
          <w:szCs w:val="24"/>
        </w:rPr>
        <w:drawing>
          <wp:inline distT="0" distB="0" distL="0" distR="0" wp14:anchorId="5CB5D631" wp14:editId="46E701B3">
            <wp:extent cx="2690536" cy="2690536"/>
            <wp:effectExtent l="0" t="0" r="0" b="0"/>
            <wp:docPr id="1947589946" name="image1.jpg" descr="Tex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Texto&#10;&#10;Descrição gerada automaticamente com confiança média"/>
                    <pic:cNvPicPr preferRelativeResize="0"/>
                  </pic:nvPicPr>
                  <pic:blipFill>
                    <a:blip r:embed="rId9"/>
                    <a:srcRect/>
                    <a:stretch>
                      <a:fillRect/>
                    </a:stretch>
                  </pic:blipFill>
                  <pic:spPr>
                    <a:xfrm>
                      <a:off x="0" y="0"/>
                      <a:ext cx="2690536" cy="2690536"/>
                    </a:xfrm>
                    <a:prstGeom prst="rect">
                      <a:avLst/>
                    </a:prstGeom>
                    <a:ln/>
                  </pic:spPr>
                </pic:pic>
              </a:graphicData>
            </a:graphic>
          </wp:inline>
        </w:drawing>
      </w:r>
    </w:p>
    <w:p w14:paraId="0BE312D2" w14:textId="77777777" w:rsidR="005F2F64" w:rsidRDefault="00637467">
      <w:pPr>
        <w:pBdr>
          <w:top w:val="nil"/>
          <w:left w:val="nil"/>
          <w:bottom w:val="nil"/>
          <w:right w:val="nil"/>
          <w:between w:val="nil"/>
        </w:pBdr>
        <w:spacing w:before="80" w:after="240"/>
        <w:rPr>
          <w:rFonts w:ascii="Garamond" w:eastAsia="Garamond" w:hAnsi="Garamond" w:cs="Garamond"/>
          <w:color w:val="000000"/>
          <w:sz w:val="21"/>
          <w:szCs w:val="21"/>
        </w:rPr>
      </w:pPr>
      <w:r>
        <w:rPr>
          <w:rFonts w:ascii="Garamond" w:eastAsia="Garamond" w:hAnsi="Garamond" w:cs="Garamond"/>
          <w:color w:val="000000"/>
          <w:sz w:val="21"/>
          <w:szCs w:val="21"/>
        </w:rPr>
        <w:t>Fonte: gerada por WorldCloud em 07 out. 2024.</w:t>
      </w:r>
    </w:p>
    <w:p w14:paraId="2155AB80" w14:textId="77777777" w:rsidR="005F2F64" w:rsidRDefault="00637467">
      <w:pPr>
        <w:pBdr>
          <w:top w:val="nil"/>
          <w:left w:val="nil"/>
          <w:bottom w:val="nil"/>
          <w:right w:val="nil"/>
          <w:between w:val="nil"/>
        </w:pBdr>
        <w:spacing w:before="480" w:after="240" w:line="360" w:lineRule="auto"/>
        <w:rPr>
          <w:rFonts w:ascii="Garamond" w:eastAsia="Garamond" w:hAnsi="Garamond" w:cs="Garamond"/>
          <w:b/>
          <w:color w:val="000000"/>
          <w:sz w:val="32"/>
          <w:szCs w:val="32"/>
        </w:rPr>
      </w:pPr>
      <w:r>
        <w:rPr>
          <w:rFonts w:ascii="Garamond" w:eastAsia="Garamond" w:hAnsi="Garamond" w:cs="Garamond"/>
          <w:b/>
          <w:color w:val="000000"/>
          <w:sz w:val="32"/>
          <w:szCs w:val="32"/>
        </w:rPr>
        <w:t>Formatação do texto</w:t>
      </w:r>
    </w:p>
    <w:p w14:paraId="6EA12397"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Para todo o documento, a configuração usada deverá ser a seguinte:</w:t>
      </w:r>
    </w:p>
    <w:p w14:paraId="36DF4CBF" w14:textId="77777777" w:rsidR="005F2F64" w:rsidRDefault="00637467">
      <w:pPr>
        <w:numPr>
          <w:ilvl w:val="0"/>
          <w:numId w:val="2"/>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 xml:space="preserve">para fonte, usar Garamond, tamanho 12; </w:t>
      </w:r>
    </w:p>
    <w:p w14:paraId="2F8FFCA7" w14:textId="77777777" w:rsidR="005F2F64" w:rsidRDefault="00637467">
      <w:pPr>
        <w:numPr>
          <w:ilvl w:val="0"/>
          <w:numId w:val="2"/>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para parágrafo, usar espaçamento de 1,5 entre linhas. 1,27cm na primeira linha e alinhamento justificado.</w:t>
      </w:r>
    </w:p>
    <w:p w14:paraId="41DC4E29" w14:textId="77777777" w:rsidR="005F2F64" w:rsidRDefault="00637467">
      <w:pPr>
        <w:numPr>
          <w:ilvl w:val="0"/>
          <w:numId w:val="2"/>
        </w:numPr>
        <w:pBdr>
          <w:top w:val="nil"/>
          <w:left w:val="nil"/>
          <w:bottom w:val="nil"/>
          <w:right w:val="nil"/>
          <w:between w:val="nil"/>
        </w:pBdr>
        <w:spacing w:before="120" w:after="120" w:line="360" w:lineRule="auto"/>
        <w:jc w:val="both"/>
      </w:pPr>
      <w:r>
        <w:rPr>
          <w:rFonts w:ascii="Garamond" w:eastAsia="Garamond" w:hAnsi="Garamond" w:cs="Garamond"/>
          <w:color w:val="000000"/>
          <w:sz w:val="24"/>
          <w:szCs w:val="24"/>
        </w:rPr>
        <w:t>para espaçamento entre parágrafos, usar 6pt (antes e depois).</w:t>
      </w:r>
    </w:p>
    <w:p w14:paraId="3BAF5D47"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 ferramenta “Estilos” do MS-Word está configurada neste documento para facilitar a formatação do texto.</w:t>
      </w:r>
    </w:p>
    <w:p w14:paraId="519A333A" w14:textId="77777777" w:rsidR="005F2F64" w:rsidRDefault="00637467">
      <w:pPr>
        <w:pBdr>
          <w:top w:val="nil"/>
          <w:left w:val="nil"/>
          <w:bottom w:val="nil"/>
          <w:right w:val="nil"/>
          <w:between w:val="nil"/>
        </w:pBdr>
        <w:spacing w:before="240" w:after="240" w:line="360" w:lineRule="auto"/>
        <w:rPr>
          <w:rFonts w:ascii="Bodoni" w:eastAsia="Bodoni" w:hAnsi="Bodoni" w:cs="Bodoni"/>
          <w:b/>
          <w:color w:val="000000"/>
          <w:sz w:val="28"/>
          <w:szCs w:val="28"/>
        </w:rPr>
      </w:pPr>
      <w:r>
        <w:rPr>
          <w:rFonts w:ascii="Bodoni" w:eastAsia="Bodoni" w:hAnsi="Bodoni" w:cs="Bodoni"/>
          <w:b/>
          <w:color w:val="000000"/>
          <w:sz w:val="28"/>
          <w:szCs w:val="28"/>
        </w:rPr>
        <w:t>Citações</w:t>
      </w:r>
    </w:p>
    <w:p w14:paraId="23AC0805"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As citações podem ser diretas (transcrição) ou indiretas (paráfrase). As diretas são transcrições literais de parte de um texto, o que significa que as palavras e os sinais de pontuação usados pelos autores são reproduzidos exatamente como no original. Já as citações indiretas apresentam as ideias de autor(es), sem recorrer às suas palavras exatas.</w:t>
      </w:r>
    </w:p>
    <w:p w14:paraId="19BC7A64" w14:textId="77777777" w:rsidR="005F2F64" w:rsidRDefault="00637467">
      <w:pPr>
        <w:pBdr>
          <w:top w:val="nil"/>
          <w:left w:val="nil"/>
          <w:bottom w:val="nil"/>
          <w:right w:val="nil"/>
          <w:between w:val="nil"/>
        </w:pBdr>
        <w:spacing w:before="240" w:after="240" w:line="360" w:lineRule="auto"/>
        <w:rPr>
          <w:rFonts w:ascii="Bodoni" w:eastAsia="Bodoni" w:hAnsi="Bodoni" w:cs="Bodoni"/>
          <w:b/>
          <w:color w:val="000000"/>
          <w:sz w:val="24"/>
          <w:szCs w:val="24"/>
        </w:rPr>
      </w:pPr>
      <w:r>
        <w:rPr>
          <w:rFonts w:ascii="Bodoni" w:eastAsia="Bodoni" w:hAnsi="Bodoni" w:cs="Bodoni"/>
          <w:b/>
          <w:color w:val="000000"/>
          <w:sz w:val="24"/>
          <w:szCs w:val="24"/>
        </w:rPr>
        <w:t>Citações diretas</w:t>
      </w:r>
    </w:p>
    <w:p w14:paraId="6EB0083F"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Nas citações diretas, o nome dos autores, o ano de publicação e o número das páginas devem ser informados. Se a transcrição tiver menos de 40 palavras, deve ser incorporada no texto e colocada entre aspas. Caso tenha mais </w:t>
      </w:r>
      <w:r>
        <w:rPr>
          <w:rFonts w:ascii="Garamond" w:eastAsia="Garamond" w:hAnsi="Garamond" w:cs="Garamond"/>
          <w:sz w:val="24"/>
          <w:szCs w:val="24"/>
        </w:rPr>
        <w:t>de</w:t>
      </w:r>
      <w:r>
        <w:rPr>
          <w:rFonts w:ascii="Garamond" w:eastAsia="Garamond" w:hAnsi="Garamond" w:cs="Garamond"/>
          <w:color w:val="000000"/>
          <w:sz w:val="24"/>
          <w:szCs w:val="24"/>
        </w:rPr>
        <w:t xml:space="preserve"> 40 palavras, o bloco de texto não deve vir entre aspas e a formatação deverá ter 1,27 cm de recuo à esquerda, como a seguir:</w:t>
      </w:r>
    </w:p>
    <w:p w14:paraId="72394262" w14:textId="77777777" w:rsidR="005F2F64" w:rsidRDefault="00637467">
      <w:pPr>
        <w:spacing w:before="320" w:after="320" w:line="300" w:lineRule="auto"/>
        <w:ind w:left="720"/>
        <w:jc w:val="both"/>
        <w:rPr>
          <w:rFonts w:ascii="Garamond" w:eastAsia="Garamond" w:hAnsi="Garamond" w:cs="Garamond"/>
          <w:color w:val="000000"/>
          <w:sz w:val="23"/>
          <w:szCs w:val="23"/>
        </w:rPr>
      </w:pPr>
      <w:r>
        <w:rPr>
          <w:rFonts w:ascii="Garamond" w:eastAsia="Garamond" w:hAnsi="Garamond" w:cs="Garamond"/>
          <w:color w:val="000000"/>
          <w:sz w:val="23"/>
          <w:szCs w:val="23"/>
        </w:rPr>
        <w:t>Nessa perspectiva, assume-se que o futuro do indivíduo dependerá das escolhas de aprendizagem que ele fará e que sua emancipação dependerá dele próprio, não podendo culpar ninguém a não ser a si mesmo pelos percalços nesse processo. Trata-se do ideal de um sujeito com autonomia, flexível, empreendedor e independente, construtor voluntário de sua carreira e responsável pela atualização de suas competências e aquisição de habilidades para ter o seu lugar na sociedade. Um sujeito que não depende de políticas públicas, repudiando todo tipo de ação estatal, pois a justiça social é substituída por meritocracia. (Oliveira &amp; Saraiva, 2024, p.5)</w:t>
      </w:r>
    </w:p>
    <w:p w14:paraId="19B4A037" w14:textId="77777777" w:rsidR="005F2F64" w:rsidRDefault="00637467">
      <w:pPr>
        <w:pBdr>
          <w:top w:val="nil"/>
          <w:left w:val="nil"/>
          <w:bottom w:val="nil"/>
          <w:right w:val="nil"/>
          <w:between w:val="nil"/>
        </w:pBdr>
        <w:spacing w:before="240" w:after="240" w:line="360" w:lineRule="auto"/>
        <w:rPr>
          <w:rFonts w:ascii="Bodoni" w:eastAsia="Bodoni" w:hAnsi="Bodoni" w:cs="Bodoni"/>
          <w:b/>
          <w:color w:val="000000"/>
          <w:sz w:val="24"/>
          <w:szCs w:val="24"/>
        </w:rPr>
      </w:pPr>
      <w:r>
        <w:rPr>
          <w:rFonts w:ascii="Bodoni" w:eastAsia="Bodoni" w:hAnsi="Bodoni" w:cs="Bodoni"/>
          <w:b/>
          <w:color w:val="000000"/>
          <w:sz w:val="24"/>
          <w:szCs w:val="24"/>
        </w:rPr>
        <w:t>Citações indiretas</w:t>
      </w:r>
    </w:p>
    <w:p w14:paraId="41732623"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Nas citações indiretas, o autor utiliza as próprias palavras para explicar a ideia ou o conceito que leu na fonte original, informando a autoria e o ano de publicação, como no caso de Mazza (2024)</w:t>
      </w:r>
      <w:r>
        <w:rPr>
          <w:rFonts w:ascii="Garamond" w:eastAsia="Garamond" w:hAnsi="Garamond" w:cs="Garamond"/>
          <w:color w:val="000000"/>
          <w:sz w:val="24"/>
          <w:szCs w:val="24"/>
          <w:vertAlign w:val="superscript"/>
        </w:rPr>
        <w:footnoteReference w:id="1"/>
      </w:r>
      <w:r>
        <w:rPr>
          <w:rFonts w:ascii="Garamond" w:eastAsia="Garamond" w:hAnsi="Garamond" w:cs="Garamond"/>
          <w:color w:val="000000"/>
          <w:sz w:val="24"/>
          <w:szCs w:val="24"/>
        </w:rPr>
        <w:t>, onde a autora explica um conceito de bell hooks:</w:t>
      </w:r>
    </w:p>
    <w:p w14:paraId="798AE37B" w14:textId="77777777" w:rsidR="005F2F64" w:rsidRDefault="00637467">
      <w:pPr>
        <w:pBdr>
          <w:top w:val="single" w:sz="4" w:space="1" w:color="000000"/>
          <w:left w:val="single" w:sz="4" w:space="4" w:color="000000"/>
          <w:bottom w:val="single" w:sz="4" w:space="1" w:color="000000"/>
          <w:right w:val="single" w:sz="4" w:space="4" w:color="000000"/>
          <w:between w:val="nil"/>
        </w:pBdr>
        <w:spacing w:before="120" w:after="12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Sua obra incide sobre a interseccionalidade de raça, sexo e gênero como sistemas de opressão que perpetuam a dominação para além das condições de classe social (hooks, 2019c).</w:t>
      </w:r>
    </w:p>
    <w:p w14:paraId="6045CC8F" w14:textId="77777777" w:rsidR="005F2F64" w:rsidRDefault="005F2F64">
      <w:pPr>
        <w:pBdr>
          <w:top w:val="nil"/>
          <w:left w:val="nil"/>
          <w:bottom w:val="nil"/>
          <w:right w:val="nil"/>
          <w:between w:val="nil"/>
        </w:pBdr>
        <w:spacing w:before="120" w:after="120" w:line="360" w:lineRule="auto"/>
        <w:jc w:val="both"/>
        <w:rPr>
          <w:rFonts w:ascii="Garamond" w:eastAsia="Garamond" w:hAnsi="Garamond" w:cs="Garamond"/>
          <w:color w:val="000000"/>
          <w:sz w:val="24"/>
          <w:szCs w:val="24"/>
        </w:rPr>
      </w:pPr>
    </w:p>
    <w:p w14:paraId="70C572EC" w14:textId="77777777" w:rsidR="005F2F64" w:rsidRDefault="00637467">
      <w:pPr>
        <w:pBdr>
          <w:top w:val="nil"/>
          <w:left w:val="nil"/>
          <w:bottom w:val="nil"/>
          <w:right w:val="nil"/>
          <w:between w:val="nil"/>
        </w:pBdr>
        <w:spacing w:before="240" w:after="240" w:line="360" w:lineRule="auto"/>
        <w:rPr>
          <w:rFonts w:ascii="Bodoni" w:eastAsia="Bodoni" w:hAnsi="Bodoni" w:cs="Bodoni"/>
          <w:b/>
          <w:color w:val="000000"/>
          <w:sz w:val="24"/>
          <w:szCs w:val="24"/>
        </w:rPr>
      </w:pPr>
      <w:r>
        <w:rPr>
          <w:rFonts w:ascii="Bodoni" w:eastAsia="Bodoni" w:hAnsi="Bodoni" w:cs="Bodoni"/>
          <w:b/>
          <w:color w:val="000000"/>
          <w:sz w:val="24"/>
          <w:szCs w:val="24"/>
        </w:rPr>
        <w:lastRenderedPageBreak/>
        <w:t>Citações secundárias (citação da citação)</w:t>
      </w:r>
    </w:p>
    <w:p w14:paraId="61D6B3EE"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Faz-se uma citação secundária quando se refere a um documento que não foi diretamente consultado, mas que é referido numa obra consultada:</w:t>
      </w:r>
    </w:p>
    <w:p w14:paraId="04C19665" w14:textId="77777777" w:rsidR="005F2F64" w:rsidRDefault="00637467">
      <w:pPr>
        <w:pBdr>
          <w:top w:val="single" w:sz="4" w:space="1" w:color="000000"/>
          <w:left w:val="single" w:sz="4" w:space="4" w:color="000000"/>
          <w:bottom w:val="single" w:sz="4" w:space="1" w:color="000000"/>
          <w:right w:val="single" w:sz="4" w:space="4" w:color="000000"/>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(Vigotski como citado em Gomes, 2020)</w:t>
      </w:r>
    </w:p>
    <w:p w14:paraId="11B34782"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Este tipo de citação deve ser evitado, devendo sempre preferencialmente consultar-se a fonte original. Nestes casos, só a obra consultada é que ocorre nas Referências:</w:t>
      </w:r>
    </w:p>
    <w:p w14:paraId="25CAFD27"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Gomes, M. F. C. (2020). Memorial trajetórias de uma pesquisadora e suas apropriações da Psicologia Histórico-cultural e da Etnografia em Educação Brazil Publishing.</w:t>
      </w:r>
    </w:p>
    <w:p w14:paraId="775E7A1C" w14:textId="77777777" w:rsidR="005F2F64" w:rsidRDefault="00637467">
      <w:pPr>
        <w:pBdr>
          <w:top w:val="nil"/>
          <w:left w:val="nil"/>
          <w:bottom w:val="nil"/>
          <w:right w:val="nil"/>
          <w:between w:val="nil"/>
        </w:pBdr>
        <w:spacing w:before="480" w:after="240" w:line="360" w:lineRule="auto"/>
        <w:rPr>
          <w:rFonts w:ascii="Garamond" w:eastAsia="Garamond" w:hAnsi="Garamond" w:cs="Garamond"/>
          <w:b/>
          <w:color w:val="000000"/>
          <w:sz w:val="32"/>
          <w:szCs w:val="32"/>
        </w:rPr>
      </w:pPr>
      <w:r>
        <w:rPr>
          <w:rFonts w:ascii="Garamond" w:eastAsia="Garamond" w:hAnsi="Garamond" w:cs="Garamond"/>
          <w:b/>
          <w:color w:val="000000"/>
          <w:sz w:val="32"/>
          <w:szCs w:val="32"/>
        </w:rPr>
        <w:t>Normalização bibliográfica</w:t>
      </w:r>
    </w:p>
    <w:p w14:paraId="7E7F862B"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As citações e referências bibliográficas devem seguir a normalização bibliográfica da APA 7ª. Edição (2020).</w:t>
      </w:r>
    </w:p>
    <w:p w14:paraId="7D4B2584"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Recomenda-se usar um gerenciador de fontes bibliográficas como o Mendeley (2024), Zotero (s.d.) ou o do próprio Microsoft Word, para facilitar a inserção automática das referências bibliográficas.</w:t>
      </w:r>
    </w:p>
    <w:p w14:paraId="46EB2992"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b/>
          <w:color w:val="000000"/>
          <w:sz w:val="24"/>
          <w:szCs w:val="24"/>
        </w:rPr>
      </w:pPr>
      <w:r>
        <w:rPr>
          <w:rFonts w:ascii="Garamond" w:eastAsia="Garamond" w:hAnsi="Garamond" w:cs="Garamond"/>
          <w:color w:val="000000"/>
          <w:sz w:val="24"/>
          <w:szCs w:val="24"/>
        </w:rPr>
        <w:t>Dúvidas com relação ao uso da APA podem ser consultadas no site da American Psychological Association (</w:t>
      </w:r>
      <w:hyperlink r:id="rId10">
        <w:r>
          <w:rPr>
            <w:rFonts w:ascii="Garamond" w:eastAsia="Garamond" w:hAnsi="Garamond" w:cs="Garamond"/>
            <w:color w:val="000000"/>
            <w:sz w:val="24"/>
            <w:szCs w:val="24"/>
          </w:rPr>
          <w:t>https://apastyle.apa.org/</w:t>
        </w:r>
      </w:hyperlink>
      <w:r>
        <w:rPr>
          <w:rFonts w:ascii="Garamond" w:eastAsia="Garamond" w:hAnsi="Garamond" w:cs="Garamond"/>
          <w:color w:val="000000"/>
          <w:sz w:val="24"/>
          <w:szCs w:val="24"/>
        </w:rPr>
        <w:t xml:space="preserve">) ou em tutoriais disponibilizados na </w:t>
      </w:r>
      <w:r>
        <w:rPr>
          <w:rFonts w:ascii="Garamond" w:eastAsia="Garamond" w:hAnsi="Garamond" w:cs="Garamond"/>
          <w:i/>
          <w:color w:val="000000"/>
          <w:sz w:val="24"/>
          <w:szCs w:val="24"/>
        </w:rPr>
        <w:t>web</w:t>
      </w:r>
      <w:r>
        <w:rPr>
          <w:rFonts w:ascii="Garamond" w:eastAsia="Garamond" w:hAnsi="Garamond" w:cs="Garamond"/>
          <w:color w:val="000000"/>
          <w:sz w:val="24"/>
          <w:szCs w:val="24"/>
        </w:rPr>
        <w:t>.</w:t>
      </w:r>
      <w:r>
        <w:rPr>
          <w:rFonts w:ascii="Garamond" w:eastAsia="Garamond" w:hAnsi="Garamond" w:cs="Garamond"/>
          <w:b/>
          <w:color w:val="000000"/>
          <w:sz w:val="24"/>
          <w:szCs w:val="24"/>
        </w:rPr>
        <w:t xml:space="preserve"> </w:t>
      </w:r>
    </w:p>
    <w:p w14:paraId="46A6A02D" w14:textId="77777777" w:rsidR="005F2F64" w:rsidRDefault="00637467">
      <w:pPr>
        <w:pBdr>
          <w:top w:val="nil"/>
          <w:left w:val="nil"/>
          <w:bottom w:val="nil"/>
          <w:right w:val="nil"/>
          <w:between w:val="nil"/>
        </w:pBdr>
        <w:spacing w:before="480" w:after="240" w:line="360" w:lineRule="auto"/>
        <w:rPr>
          <w:rFonts w:ascii="Garamond" w:eastAsia="Garamond" w:hAnsi="Garamond" w:cs="Garamond"/>
          <w:b/>
          <w:color w:val="000000"/>
          <w:sz w:val="32"/>
          <w:szCs w:val="32"/>
        </w:rPr>
      </w:pPr>
      <w:r>
        <w:rPr>
          <w:rFonts w:ascii="Garamond" w:eastAsia="Garamond" w:hAnsi="Garamond" w:cs="Garamond"/>
          <w:b/>
          <w:color w:val="000000"/>
          <w:sz w:val="32"/>
          <w:szCs w:val="32"/>
        </w:rPr>
        <w:t>Referências</w:t>
      </w:r>
    </w:p>
    <w:p w14:paraId="015BCBE6"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As referências devem ser restritas às obras citadas no texto e elaboradas de acordo com o manual da </w:t>
      </w:r>
      <w:r>
        <w:rPr>
          <w:rFonts w:ascii="Garamond" w:eastAsia="Garamond" w:hAnsi="Garamond" w:cs="Garamond"/>
          <w:i/>
          <w:color w:val="000000"/>
          <w:sz w:val="24"/>
          <w:szCs w:val="24"/>
        </w:rPr>
        <w:t>American Psychological Association</w:t>
      </w:r>
      <w:r>
        <w:rPr>
          <w:rFonts w:ascii="Garamond" w:eastAsia="Garamond" w:hAnsi="Garamond" w:cs="Garamond"/>
          <w:color w:val="000000"/>
          <w:sz w:val="24"/>
          <w:szCs w:val="24"/>
        </w:rPr>
        <w:t xml:space="preserve"> (7ª edição). Os destaques (títulos de livros, dissertações/teses e periódicos científicos) devem vir em itálico e para as obras disponíveis on-line, recomenda-se o uso do DOI (ou link) das mesmas, como a seguir:</w:t>
      </w:r>
    </w:p>
    <w:p w14:paraId="39A9D919" w14:textId="77777777" w:rsidR="005F2F64" w:rsidRDefault="00637467">
      <w:pPr>
        <w:keepLines/>
        <w:pBdr>
          <w:top w:val="nil"/>
          <w:left w:val="nil"/>
          <w:bottom w:val="nil"/>
          <w:right w:val="nil"/>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Oliveira, E. S., &amp; Saraiva, K.. (2024). A aprendizagem ao longo da vida e a infinita reinvenção profissional. </w:t>
      </w:r>
      <w:r>
        <w:rPr>
          <w:rFonts w:ascii="Garamond" w:eastAsia="Garamond" w:hAnsi="Garamond" w:cs="Garamond"/>
          <w:i/>
          <w:color w:val="000000"/>
          <w:sz w:val="24"/>
          <w:szCs w:val="24"/>
        </w:rPr>
        <w:t>Pro-Posições, 35</w:t>
      </w:r>
      <w:r>
        <w:rPr>
          <w:rFonts w:ascii="Garamond" w:eastAsia="Garamond" w:hAnsi="Garamond" w:cs="Garamond"/>
          <w:color w:val="000000"/>
          <w:sz w:val="24"/>
          <w:szCs w:val="24"/>
        </w:rPr>
        <w:t xml:space="preserve">, e2024c0405. </w:t>
      </w:r>
      <w:hyperlink r:id="rId11">
        <w:r>
          <w:rPr>
            <w:rFonts w:ascii="Garamond" w:eastAsia="Garamond" w:hAnsi="Garamond" w:cs="Garamond"/>
            <w:color w:val="000000"/>
            <w:sz w:val="24"/>
            <w:szCs w:val="24"/>
          </w:rPr>
          <w:t>https://doi.org/10.1590/1980-6248-2023-0040BR</w:t>
        </w:r>
      </w:hyperlink>
    </w:p>
    <w:p w14:paraId="43FA63CF"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A listagem deve obedecer à ordem alfabética do sobrenome do primeiro autor, e os prenomes dos autores devem ser abreviados.</w:t>
      </w:r>
    </w:p>
    <w:p w14:paraId="77D3C553"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As referências devem ser formatadas em Garamond tamanho 12, espaçamento de parágrafo de 1,5 linhas, espaçamento de 6pt antes e depois de parágrafos, deslocamento de primeira linha de 1,27 cm, e sem linhas em branco para separar as entradas. O estilo “+pp_Referências APA” está disponível neste documento para facilitar a formatação.</w:t>
      </w:r>
    </w:p>
    <w:p w14:paraId="12460C26"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Referências que apresentarem </w:t>
      </w:r>
      <w:r>
        <w:rPr>
          <w:rFonts w:ascii="Garamond" w:eastAsia="Garamond" w:hAnsi="Garamond" w:cs="Garamond"/>
          <w:i/>
          <w:color w:val="000000"/>
          <w:sz w:val="24"/>
          <w:szCs w:val="24"/>
        </w:rPr>
        <w:t>links</w:t>
      </w:r>
      <w:r>
        <w:rPr>
          <w:rFonts w:ascii="Garamond" w:eastAsia="Garamond" w:hAnsi="Garamond" w:cs="Garamond"/>
          <w:color w:val="000000"/>
          <w:sz w:val="24"/>
          <w:szCs w:val="24"/>
        </w:rPr>
        <w:t xml:space="preserve"> para acesso ao texto </w:t>
      </w:r>
      <w:r>
        <w:rPr>
          <w:rFonts w:ascii="Garamond" w:eastAsia="Garamond" w:hAnsi="Garamond" w:cs="Garamond"/>
          <w:b/>
          <w:color w:val="000000"/>
          <w:sz w:val="24"/>
          <w:szCs w:val="24"/>
        </w:rPr>
        <w:t>não</w:t>
      </w:r>
      <w:r>
        <w:rPr>
          <w:rFonts w:ascii="Garamond" w:eastAsia="Garamond" w:hAnsi="Garamond" w:cs="Garamond"/>
          <w:color w:val="000000"/>
          <w:sz w:val="24"/>
          <w:szCs w:val="24"/>
        </w:rPr>
        <w:t xml:space="preserve"> devem apresentar “Disponível em” e “Acesso em”, nem ponto final após o </w:t>
      </w:r>
      <w:r>
        <w:rPr>
          <w:rFonts w:ascii="Garamond" w:eastAsia="Garamond" w:hAnsi="Garamond" w:cs="Garamond"/>
          <w:i/>
          <w:color w:val="000000"/>
          <w:sz w:val="24"/>
          <w:szCs w:val="24"/>
        </w:rPr>
        <w:t>link</w:t>
      </w:r>
      <w:r>
        <w:rPr>
          <w:rFonts w:ascii="Garamond" w:eastAsia="Garamond" w:hAnsi="Garamond" w:cs="Garamond"/>
          <w:color w:val="000000"/>
          <w:sz w:val="24"/>
          <w:szCs w:val="24"/>
        </w:rPr>
        <w:t xml:space="preserve">. O </w:t>
      </w:r>
      <w:r>
        <w:rPr>
          <w:rFonts w:ascii="Garamond" w:eastAsia="Garamond" w:hAnsi="Garamond" w:cs="Garamond"/>
          <w:i/>
          <w:color w:val="000000"/>
          <w:sz w:val="24"/>
          <w:szCs w:val="24"/>
        </w:rPr>
        <w:t>link</w:t>
      </w:r>
      <w:r>
        <w:rPr>
          <w:rFonts w:ascii="Garamond" w:eastAsia="Garamond" w:hAnsi="Garamond" w:cs="Garamond"/>
          <w:color w:val="000000"/>
          <w:sz w:val="24"/>
          <w:szCs w:val="24"/>
        </w:rPr>
        <w:t xml:space="preserve"> para o texto deve vir após as informações bibliográficas da referência:</w:t>
      </w:r>
    </w:p>
    <w:p w14:paraId="244CBF2F"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sidRPr="00015CF8">
        <w:rPr>
          <w:rFonts w:ascii="Garamond" w:eastAsia="Garamond" w:hAnsi="Garamond" w:cs="Garamond"/>
          <w:color w:val="000000"/>
          <w:sz w:val="24"/>
          <w:szCs w:val="24"/>
          <w:lang w:val="es-ES_tradnl"/>
        </w:rPr>
        <w:t xml:space="preserve">Gomes, A. M. M., Piccirillo, D., Theodoro, R., &amp; Komatsu, A. V.. </w:t>
      </w:r>
      <w:r>
        <w:rPr>
          <w:rFonts w:ascii="Garamond" w:eastAsia="Garamond" w:hAnsi="Garamond" w:cs="Garamond"/>
          <w:color w:val="000000"/>
          <w:sz w:val="24"/>
          <w:szCs w:val="24"/>
        </w:rPr>
        <w:t xml:space="preserve">(2024). Violência escolar e o exercício da autoridade do professor: um estudo com adolescentes de São Paulo. </w:t>
      </w:r>
      <w:r>
        <w:rPr>
          <w:rFonts w:ascii="Garamond" w:eastAsia="Garamond" w:hAnsi="Garamond" w:cs="Garamond"/>
          <w:i/>
          <w:color w:val="000000"/>
          <w:sz w:val="24"/>
          <w:szCs w:val="24"/>
        </w:rPr>
        <w:t>Pro-Posições, 35</w:t>
      </w:r>
      <w:r>
        <w:rPr>
          <w:rFonts w:ascii="Garamond" w:eastAsia="Garamond" w:hAnsi="Garamond" w:cs="Garamond"/>
          <w:color w:val="000000"/>
          <w:sz w:val="24"/>
          <w:szCs w:val="24"/>
        </w:rPr>
        <w:t xml:space="preserve">, e2024c0201BR. </w:t>
      </w:r>
      <w:hyperlink r:id="rId12">
        <w:r>
          <w:rPr>
            <w:rFonts w:ascii="Garamond" w:eastAsia="Garamond" w:hAnsi="Garamond" w:cs="Garamond"/>
            <w:color w:val="000000"/>
            <w:sz w:val="24"/>
            <w:szCs w:val="24"/>
          </w:rPr>
          <w:t>https://doi.org/10.1590/1980-6248-2022-0035BR</w:t>
        </w:r>
      </w:hyperlink>
    </w:p>
    <w:p w14:paraId="2F4F3C73" w14:textId="77777777" w:rsidR="005F2F64" w:rsidRDefault="005F2F64">
      <w:pPr>
        <w:spacing w:line="360" w:lineRule="auto"/>
        <w:rPr>
          <w:rFonts w:ascii="Garamond" w:eastAsia="Garamond" w:hAnsi="Garamond" w:cs="Garamond"/>
          <w:sz w:val="24"/>
          <w:szCs w:val="24"/>
        </w:rPr>
      </w:pPr>
    </w:p>
    <w:p w14:paraId="0DCEE178" w14:textId="77777777" w:rsidR="005F2F64" w:rsidRDefault="00637467">
      <w:pPr>
        <w:pBdr>
          <w:top w:val="nil"/>
          <w:left w:val="nil"/>
          <w:bottom w:val="nil"/>
          <w:right w:val="nil"/>
          <w:between w:val="nil"/>
        </w:pBdr>
        <w:spacing w:before="120" w:after="12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Obras do mesmo autor e com o mesmo ano de publicação devem ser assinaladas com letras minúsculas após o ano, em ordem crescente, de acordo com a citação no texto:</w:t>
      </w:r>
    </w:p>
    <w:p w14:paraId="54AC7C54"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hooks, b. (2019a). </w:t>
      </w:r>
      <w:r>
        <w:rPr>
          <w:rFonts w:ascii="Garamond" w:eastAsia="Garamond" w:hAnsi="Garamond" w:cs="Garamond"/>
          <w:i/>
          <w:color w:val="000000"/>
          <w:sz w:val="24"/>
          <w:szCs w:val="24"/>
        </w:rPr>
        <w:t>Ensinando a transgredir. A educação como prática da liberdade (2ª ed.).</w:t>
      </w:r>
      <w:r>
        <w:rPr>
          <w:rFonts w:ascii="Garamond" w:eastAsia="Garamond" w:hAnsi="Garamond" w:cs="Garamond"/>
          <w:color w:val="000000"/>
          <w:sz w:val="24"/>
          <w:szCs w:val="24"/>
        </w:rPr>
        <w:t xml:space="preserve"> WMF Martins Fontes.</w:t>
      </w:r>
    </w:p>
    <w:p w14:paraId="782A8425"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hooks, b. (2019b). </w:t>
      </w:r>
      <w:r>
        <w:rPr>
          <w:rFonts w:ascii="Garamond" w:eastAsia="Garamond" w:hAnsi="Garamond" w:cs="Garamond"/>
          <w:i/>
          <w:color w:val="000000"/>
          <w:sz w:val="24"/>
          <w:szCs w:val="24"/>
        </w:rPr>
        <w:t>Olhares negros: raça e representação.</w:t>
      </w:r>
      <w:r>
        <w:rPr>
          <w:rFonts w:ascii="Garamond" w:eastAsia="Garamond" w:hAnsi="Garamond" w:cs="Garamond"/>
          <w:color w:val="000000"/>
          <w:sz w:val="24"/>
          <w:szCs w:val="24"/>
        </w:rPr>
        <w:t xml:space="preserve"> Elefante.</w:t>
      </w:r>
    </w:p>
    <w:p w14:paraId="121C7349" w14:textId="77777777" w:rsidR="005F2F64" w:rsidRDefault="00637467">
      <w:pPr>
        <w:pBdr>
          <w:top w:val="nil"/>
          <w:left w:val="nil"/>
          <w:bottom w:val="nil"/>
          <w:right w:val="nil"/>
          <w:between w:val="nil"/>
        </w:pBdr>
        <w:spacing w:before="480" w:after="240" w:line="360" w:lineRule="auto"/>
        <w:rPr>
          <w:rFonts w:ascii="Bodoni" w:eastAsia="Bodoni" w:hAnsi="Bodoni" w:cs="Bodoni"/>
          <w:b/>
          <w:color w:val="000000"/>
          <w:sz w:val="32"/>
          <w:szCs w:val="32"/>
        </w:rPr>
      </w:pPr>
      <w:r>
        <w:rPr>
          <w:rFonts w:ascii="Bodoni" w:eastAsia="Bodoni" w:hAnsi="Bodoni" w:cs="Bodoni"/>
          <w:b/>
          <w:color w:val="000000"/>
          <w:sz w:val="32"/>
          <w:szCs w:val="32"/>
        </w:rPr>
        <w:t>Exemplos de referências bibliográficas:</w:t>
      </w:r>
    </w:p>
    <w:p w14:paraId="687F641A"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Artigo de periódico:</w:t>
      </w:r>
    </w:p>
    <w:p w14:paraId="7A301634"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Machado, E. P., &amp; Fraga, A. B.. (2024). Etnografia realista: uma proposta para vivenciar um objeto de estudo “na própria pele”. </w:t>
      </w:r>
      <w:r>
        <w:rPr>
          <w:rFonts w:ascii="Garamond" w:eastAsia="Garamond" w:hAnsi="Garamond" w:cs="Garamond"/>
          <w:i/>
          <w:color w:val="000000"/>
          <w:sz w:val="24"/>
          <w:szCs w:val="24"/>
        </w:rPr>
        <w:t>Pro-Posições</w:t>
      </w:r>
      <w:r>
        <w:rPr>
          <w:rFonts w:ascii="Garamond" w:eastAsia="Garamond" w:hAnsi="Garamond" w:cs="Garamond"/>
          <w:color w:val="000000"/>
          <w:sz w:val="24"/>
          <w:szCs w:val="24"/>
        </w:rPr>
        <w:t xml:space="preserve">, 35, e2024c0504BR. </w:t>
      </w:r>
      <w:hyperlink r:id="rId13">
        <w:r>
          <w:rPr>
            <w:rFonts w:ascii="Garamond" w:eastAsia="Garamond" w:hAnsi="Garamond" w:cs="Garamond"/>
            <w:color w:val="000000"/>
            <w:sz w:val="24"/>
            <w:szCs w:val="24"/>
          </w:rPr>
          <w:t>https://doi.org/10.1590/1980-6248-2022-0049BR</w:t>
        </w:r>
      </w:hyperlink>
    </w:p>
    <w:p w14:paraId="21D0C426" w14:textId="77777777" w:rsidR="005F2F64" w:rsidRDefault="005F2F64">
      <w:pPr>
        <w:spacing w:line="360" w:lineRule="auto"/>
        <w:jc w:val="both"/>
        <w:rPr>
          <w:rFonts w:ascii="Garamond" w:eastAsia="Garamond" w:hAnsi="Garamond" w:cs="Garamond"/>
          <w:b/>
          <w:sz w:val="24"/>
          <w:szCs w:val="24"/>
        </w:rPr>
      </w:pPr>
    </w:p>
    <w:p w14:paraId="6101B800"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Dissertações/teses/trabalhos acadêmicos:</w:t>
      </w:r>
    </w:p>
    <w:p w14:paraId="19FCBBCF" w14:textId="77777777" w:rsidR="005F2F64" w:rsidRDefault="00637467">
      <w:pPr>
        <w:pBdr>
          <w:top w:val="single" w:sz="4" w:space="1" w:color="000000"/>
          <w:left w:val="single" w:sz="4" w:space="4" w:color="000000"/>
          <w:bottom w:val="single" w:sz="4" w:space="1" w:color="000000"/>
          <w:right w:val="single" w:sz="4" w:space="4" w:color="000000"/>
        </w:pBdr>
        <w:spacing w:line="360" w:lineRule="auto"/>
        <w:ind w:left="720" w:hanging="720"/>
        <w:rPr>
          <w:rFonts w:ascii="Garamond" w:eastAsia="Garamond" w:hAnsi="Garamond" w:cs="Garamond"/>
          <w:sz w:val="24"/>
          <w:szCs w:val="24"/>
          <w:highlight w:val="white"/>
        </w:rPr>
      </w:pPr>
      <w:r>
        <w:rPr>
          <w:rFonts w:ascii="Garamond" w:eastAsia="Garamond" w:hAnsi="Garamond" w:cs="Garamond"/>
          <w:sz w:val="24"/>
          <w:szCs w:val="24"/>
          <w:highlight w:val="white"/>
        </w:rPr>
        <w:t xml:space="preserve">Dias, S. O. (2008). </w:t>
      </w:r>
      <w:r>
        <w:rPr>
          <w:rFonts w:ascii="Garamond" w:eastAsia="Garamond" w:hAnsi="Garamond" w:cs="Garamond"/>
          <w:i/>
          <w:sz w:val="24"/>
          <w:szCs w:val="24"/>
          <w:highlight w:val="white"/>
        </w:rPr>
        <w:t>Papelar o pedagogico... : escrita, tempo e vida por entre imprensas e ciências</w:t>
      </w:r>
      <w:r>
        <w:rPr>
          <w:rFonts w:ascii="Garamond" w:eastAsia="Garamond" w:hAnsi="Garamond" w:cs="Garamond"/>
          <w:sz w:val="24"/>
          <w:szCs w:val="24"/>
          <w:highlight w:val="white"/>
        </w:rPr>
        <w:t>. [Tese de doutorado]. Universidade Estadual de Campinas, Faculdade de Educação. https://doi.org/10.47749/T/UNICAMP.2008.431447</w:t>
      </w:r>
    </w:p>
    <w:p w14:paraId="0FBDA595" w14:textId="77777777" w:rsidR="005F2F64" w:rsidRDefault="00637467">
      <w:pPr>
        <w:pBdr>
          <w:top w:val="single" w:sz="4" w:space="1" w:color="000000"/>
          <w:left w:val="single" w:sz="4" w:space="4" w:color="000000"/>
          <w:bottom w:val="single" w:sz="4" w:space="1" w:color="000000"/>
          <w:right w:val="single" w:sz="4" w:space="4" w:color="000000"/>
        </w:pBdr>
        <w:spacing w:line="360" w:lineRule="auto"/>
        <w:ind w:left="720" w:hanging="720"/>
        <w:rPr>
          <w:rFonts w:ascii="Garamond" w:eastAsia="Garamond" w:hAnsi="Garamond" w:cs="Garamond"/>
          <w:sz w:val="24"/>
          <w:szCs w:val="24"/>
          <w:highlight w:val="white"/>
        </w:rPr>
      </w:pPr>
      <w:r>
        <w:rPr>
          <w:rFonts w:ascii="Garamond" w:eastAsia="Garamond" w:hAnsi="Garamond" w:cs="Garamond"/>
          <w:sz w:val="24"/>
          <w:szCs w:val="24"/>
          <w:highlight w:val="white"/>
        </w:rPr>
        <w:t xml:space="preserve">Crecci, V. M. (2016). </w:t>
      </w:r>
      <w:r>
        <w:rPr>
          <w:rFonts w:ascii="Garamond" w:eastAsia="Garamond" w:hAnsi="Garamond" w:cs="Garamond"/>
          <w:i/>
          <w:sz w:val="24"/>
          <w:szCs w:val="24"/>
          <w:highlight w:val="white"/>
        </w:rPr>
        <w:t>Desenvolvimento profissional de educadores matemáticos participantes de uma comunidade fronteiriça entre escola e universidade</w:t>
      </w:r>
      <w:r>
        <w:rPr>
          <w:rFonts w:ascii="Garamond" w:eastAsia="Garamond" w:hAnsi="Garamond" w:cs="Garamond"/>
          <w:sz w:val="24"/>
          <w:szCs w:val="24"/>
          <w:highlight w:val="white"/>
        </w:rPr>
        <w:t xml:space="preserve"> [Tese de doutorado]. Universidade Estadual de </w:t>
      </w:r>
      <w:r>
        <w:rPr>
          <w:rFonts w:ascii="Garamond" w:eastAsia="Garamond" w:hAnsi="Garamond" w:cs="Garamond"/>
          <w:sz w:val="24"/>
          <w:szCs w:val="24"/>
          <w:highlight w:val="white"/>
        </w:rPr>
        <w:lastRenderedPageBreak/>
        <w:t>Campinas. https://research.ebsco.com/linkprocessor/v2-external?opid=7zh5jk&amp;recordId=ebn6mw42in&amp;url=https%3A%2F%2Fdoi.org%2F10.47749%2FT%2FUNICAMP.2016.966163</w:t>
      </w:r>
    </w:p>
    <w:p w14:paraId="7985ED23" w14:textId="77777777" w:rsidR="005F2F64" w:rsidRDefault="005F2F64">
      <w:pPr>
        <w:spacing w:line="360" w:lineRule="auto"/>
        <w:jc w:val="both"/>
        <w:rPr>
          <w:rFonts w:ascii="Garamond" w:eastAsia="Garamond" w:hAnsi="Garamond" w:cs="Garamond"/>
          <w:b/>
          <w:sz w:val="24"/>
          <w:szCs w:val="24"/>
        </w:rPr>
      </w:pPr>
    </w:p>
    <w:p w14:paraId="21E757C5"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Capítulo de livro:</w:t>
      </w:r>
    </w:p>
    <w:p w14:paraId="431EE460" w14:textId="77777777" w:rsidR="005F2F64" w:rsidRDefault="00637467">
      <w:pPr>
        <w:pBdr>
          <w:top w:val="single" w:sz="4" w:space="1" w:color="000000"/>
          <w:left w:val="single" w:sz="4" w:space="4" w:color="000000"/>
          <w:bottom w:val="single" w:sz="4" w:space="1" w:color="000000"/>
          <w:right w:val="single" w:sz="4" w:space="4" w:color="000000"/>
        </w:pBdr>
        <w:spacing w:line="360" w:lineRule="auto"/>
        <w:ind w:left="720" w:hanging="720"/>
        <w:rPr>
          <w:rFonts w:ascii="Garamond" w:eastAsia="Garamond" w:hAnsi="Garamond" w:cs="Garamond"/>
          <w:sz w:val="24"/>
          <w:szCs w:val="24"/>
          <w:highlight w:val="white"/>
        </w:rPr>
      </w:pPr>
      <w:r>
        <w:rPr>
          <w:rFonts w:ascii="Garamond" w:eastAsia="Garamond" w:hAnsi="Garamond" w:cs="Garamond"/>
          <w:sz w:val="24"/>
          <w:szCs w:val="24"/>
          <w:highlight w:val="white"/>
        </w:rPr>
        <w:t xml:space="preserve">Williams, Raymond (2019). Uma democracia educada. In Paixão, A. H. (Org.) </w:t>
      </w:r>
      <w:r>
        <w:rPr>
          <w:rFonts w:ascii="Garamond" w:eastAsia="Garamond" w:hAnsi="Garamond" w:cs="Garamond"/>
          <w:i/>
          <w:sz w:val="24"/>
          <w:szCs w:val="24"/>
          <w:highlight w:val="white"/>
        </w:rPr>
        <w:t>Raymond Williams &amp; Educação: Coletânea de Textos sobre Extensão, Tutoria, Currículo e Métodos de Ensino</w:t>
      </w:r>
      <w:r>
        <w:rPr>
          <w:rFonts w:ascii="Garamond" w:eastAsia="Garamond" w:hAnsi="Garamond" w:cs="Garamond"/>
          <w:sz w:val="24"/>
          <w:szCs w:val="24"/>
          <w:highlight w:val="white"/>
        </w:rPr>
        <w:t xml:space="preserve">. Editora FE-Unicamp. </w:t>
      </w:r>
      <w:hyperlink r:id="rId14">
        <w:r>
          <w:rPr>
            <w:rFonts w:ascii="Garamond" w:eastAsia="Garamond" w:hAnsi="Garamond" w:cs="Garamond"/>
            <w:color w:val="000000"/>
            <w:sz w:val="24"/>
            <w:szCs w:val="24"/>
            <w:highlight w:val="white"/>
          </w:rPr>
          <w:t>https://editora.fe.unicamp.br/index.php/fe/catalog/book/78</w:t>
        </w:r>
      </w:hyperlink>
    </w:p>
    <w:p w14:paraId="132C1F7A" w14:textId="77777777" w:rsidR="005F2F64" w:rsidRDefault="00637467">
      <w:pPr>
        <w:pBdr>
          <w:top w:val="nil"/>
          <w:left w:val="nil"/>
          <w:bottom w:val="nil"/>
          <w:right w:val="nil"/>
          <w:between w:val="nil"/>
        </w:pBdr>
        <w:spacing w:before="240" w:after="240" w:line="360" w:lineRule="auto"/>
        <w:rPr>
          <w:rFonts w:ascii="Garamond" w:eastAsia="Garamond" w:hAnsi="Garamond" w:cs="Garamond"/>
          <w:b/>
          <w:color w:val="000000"/>
          <w:sz w:val="26"/>
          <w:szCs w:val="26"/>
        </w:rPr>
      </w:pPr>
      <w:r>
        <w:rPr>
          <w:rFonts w:ascii="Garamond" w:eastAsia="Garamond" w:hAnsi="Garamond" w:cs="Garamond"/>
          <w:b/>
          <w:color w:val="000000"/>
          <w:sz w:val="26"/>
          <w:szCs w:val="26"/>
        </w:rPr>
        <w:t>Livro:</w:t>
      </w:r>
    </w:p>
    <w:p w14:paraId="1EC054AD" w14:textId="77777777" w:rsidR="005F2F64" w:rsidRDefault="00637467">
      <w:pPr>
        <w:pBdr>
          <w:top w:val="single" w:sz="4" w:space="1" w:color="000000"/>
          <w:left w:val="single" w:sz="4" w:space="4" w:color="000000"/>
          <w:bottom w:val="single" w:sz="4" w:space="1" w:color="000000"/>
          <w:right w:val="single" w:sz="4" w:space="4" w:color="000000"/>
        </w:pBdr>
        <w:spacing w:line="360" w:lineRule="auto"/>
        <w:ind w:left="720" w:hanging="720"/>
        <w:rPr>
          <w:rFonts w:ascii="Garamond" w:eastAsia="Garamond" w:hAnsi="Garamond" w:cs="Garamond"/>
          <w:sz w:val="24"/>
          <w:szCs w:val="24"/>
          <w:highlight w:val="white"/>
        </w:rPr>
      </w:pPr>
      <w:r>
        <w:rPr>
          <w:rFonts w:ascii="Garamond" w:eastAsia="Garamond" w:hAnsi="Garamond" w:cs="Garamond"/>
          <w:sz w:val="24"/>
          <w:szCs w:val="24"/>
          <w:highlight w:val="white"/>
        </w:rPr>
        <w:t xml:space="preserve">Paixão, A. H. (2017) </w:t>
      </w:r>
      <w:r>
        <w:rPr>
          <w:rFonts w:ascii="Garamond" w:eastAsia="Garamond" w:hAnsi="Garamond" w:cs="Garamond"/>
          <w:i/>
          <w:sz w:val="24"/>
          <w:szCs w:val="24"/>
          <w:highlight w:val="white"/>
        </w:rPr>
        <w:t>Leitores de Tinta e Papel: Elementos Constitutivos Para o Estudo do Público Literário no Século XIX</w:t>
      </w:r>
      <w:r>
        <w:rPr>
          <w:rFonts w:ascii="Garamond" w:eastAsia="Garamond" w:hAnsi="Garamond" w:cs="Garamond"/>
          <w:sz w:val="24"/>
          <w:szCs w:val="24"/>
          <w:highlight w:val="white"/>
        </w:rPr>
        <w:t>. Mercado de Letras.</w:t>
      </w:r>
    </w:p>
    <w:p w14:paraId="537D4404" w14:textId="77777777" w:rsidR="005F2F64" w:rsidRDefault="00637467">
      <w:pPr>
        <w:pBdr>
          <w:top w:val="single" w:sz="4" w:space="1" w:color="000000"/>
          <w:left w:val="single" w:sz="4" w:space="4" w:color="000000"/>
          <w:bottom w:val="single" w:sz="4" w:space="1" w:color="000000"/>
          <w:right w:val="single" w:sz="4" w:space="4" w:color="000000"/>
        </w:pBdr>
        <w:spacing w:line="360" w:lineRule="auto"/>
        <w:ind w:left="720" w:hanging="720"/>
      </w:pPr>
      <w:r>
        <w:rPr>
          <w:rFonts w:ascii="Garamond" w:eastAsia="Garamond" w:hAnsi="Garamond" w:cs="Garamond"/>
          <w:sz w:val="24"/>
          <w:szCs w:val="24"/>
          <w:highlight w:val="white"/>
        </w:rPr>
        <w:t xml:space="preserve">Paixão, A. H., &amp; Paulilo, A. L. (2023). </w:t>
      </w:r>
      <w:r>
        <w:rPr>
          <w:rFonts w:ascii="Garamond" w:eastAsia="Garamond" w:hAnsi="Garamond" w:cs="Garamond"/>
          <w:i/>
          <w:sz w:val="24"/>
          <w:szCs w:val="24"/>
          <w:highlight w:val="white"/>
        </w:rPr>
        <w:t>Faculdade de Educação da Unicamp: itinerários de meio século - Vol.1</w:t>
      </w:r>
      <w:r>
        <w:rPr>
          <w:rFonts w:ascii="Garamond" w:eastAsia="Garamond" w:hAnsi="Garamond" w:cs="Garamond"/>
          <w:sz w:val="24"/>
          <w:szCs w:val="24"/>
          <w:highlight w:val="white"/>
        </w:rPr>
        <w:t xml:space="preserve">. Editora FE-Unicamp. </w:t>
      </w:r>
      <w:hyperlink r:id="rId15">
        <w:r>
          <w:rPr>
            <w:rFonts w:ascii="Garamond" w:eastAsia="Garamond" w:hAnsi="Garamond" w:cs="Garamond"/>
            <w:color w:val="000000"/>
            <w:sz w:val="24"/>
            <w:szCs w:val="24"/>
            <w:highlight w:val="white"/>
          </w:rPr>
          <w:t>https://editora.fe.unicamp.br/index.php/fe/catalog/book/Itinerarios-FE-Vol1</w:t>
        </w:r>
      </w:hyperlink>
    </w:p>
    <w:p w14:paraId="07A73F20" w14:textId="77777777" w:rsidR="005F2F64" w:rsidRDefault="005F2F64">
      <w:pPr>
        <w:spacing w:line="360" w:lineRule="auto"/>
        <w:ind w:left="720" w:hanging="720"/>
        <w:rPr>
          <w:rFonts w:ascii="Garamond" w:eastAsia="Garamond" w:hAnsi="Garamond" w:cs="Garamond"/>
          <w:sz w:val="24"/>
          <w:szCs w:val="24"/>
          <w:highlight w:val="white"/>
        </w:rPr>
      </w:pPr>
    </w:p>
    <w:p w14:paraId="362D50CB"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Livro traduzido:</w:t>
      </w:r>
    </w:p>
    <w:p w14:paraId="03814EFF" w14:textId="77777777" w:rsidR="005F2F64" w:rsidRPr="00015CF8"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highlight w:val="white"/>
          <w:lang w:val="en-US"/>
        </w:rPr>
      </w:pPr>
      <w:r w:rsidRPr="00015CF8">
        <w:rPr>
          <w:rFonts w:ascii="Garamond" w:eastAsia="Garamond" w:hAnsi="Garamond" w:cs="Garamond"/>
          <w:color w:val="000000"/>
          <w:sz w:val="24"/>
          <w:szCs w:val="24"/>
          <w:highlight w:val="white"/>
          <w:lang w:val="en-US"/>
        </w:rPr>
        <w:t xml:space="preserve">Bakhtin, M. (1984). </w:t>
      </w:r>
      <w:r w:rsidRPr="00015CF8">
        <w:rPr>
          <w:rFonts w:ascii="Garamond" w:eastAsia="Garamond" w:hAnsi="Garamond" w:cs="Garamond"/>
          <w:i/>
          <w:color w:val="000000"/>
          <w:sz w:val="24"/>
          <w:szCs w:val="24"/>
          <w:highlight w:val="white"/>
          <w:lang w:val="en-US"/>
        </w:rPr>
        <w:t>Problems of Dostoevsky's poetics</w:t>
      </w:r>
      <w:r w:rsidRPr="00015CF8">
        <w:rPr>
          <w:rFonts w:ascii="Garamond" w:eastAsia="Garamond" w:hAnsi="Garamond" w:cs="Garamond"/>
          <w:color w:val="000000"/>
          <w:sz w:val="24"/>
          <w:szCs w:val="24"/>
          <w:highlight w:val="white"/>
          <w:lang w:val="en-US"/>
        </w:rPr>
        <w:t xml:space="preserve"> (Trad. Caryl Emerson). University of Minnesota Press.</w:t>
      </w:r>
    </w:p>
    <w:p w14:paraId="12C0388C"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highlight w:val="white"/>
        </w:rPr>
      </w:pPr>
      <w:r>
        <w:rPr>
          <w:rFonts w:ascii="Garamond" w:eastAsia="Garamond" w:hAnsi="Garamond" w:cs="Garamond"/>
          <w:color w:val="000000"/>
          <w:sz w:val="24"/>
          <w:szCs w:val="24"/>
          <w:highlight w:val="white"/>
        </w:rPr>
        <w:t xml:space="preserve">Vygotsky, L. S. (2008). </w:t>
      </w:r>
      <w:r>
        <w:rPr>
          <w:rFonts w:ascii="Garamond" w:eastAsia="Garamond" w:hAnsi="Garamond" w:cs="Garamond"/>
          <w:i/>
          <w:color w:val="000000"/>
          <w:sz w:val="24"/>
          <w:szCs w:val="24"/>
          <w:highlight w:val="white"/>
        </w:rPr>
        <w:t>Pensamento e linguagem</w:t>
      </w:r>
      <w:r>
        <w:rPr>
          <w:rFonts w:ascii="Garamond" w:eastAsia="Garamond" w:hAnsi="Garamond" w:cs="Garamond"/>
          <w:color w:val="000000"/>
          <w:sz w:val="24"/>
          <w:szCs w:val="24"/>
          <w:highlight w:val="white"/>
        </w:rPr>
        <w:t xml:space="preserve"> (J. L. Camargo, trad., 4a ed.). Martins Fontes.</w:t>
      </w:r>
    </w:p>
    <w:p w14:paraId="62F785AF" w14:textId="77777777" w:rsidR="005F2F64" w:rsidRDefault="005F2F64">
      <w:pPr>
        <w:spacing w:line="360" w:lineRule="auto"/>
        <w:jc w:val="both"/>
        <w:rPr>
          <w:rFonts w:ascii="Garamond" w:eastAsia="Garamond" w:hAnsi="Garamond" w:cs="Garamond"/>
          <w:b/>
          <w:sz w:val="24"/>
          <w:szCs w:val="24"/>
        </w:rPr>
      </w:pPr>
    </w:p>
    <w:p w14:paraId="4CD07FB0"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Legislação:</w:t>
      </w:r>
    </w:p>
    <w:p w14:paraId="75BF591A"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Brasil. (1996). Lei nº 9.394, de 20 de dezembro de 1996. Lei de Diretrizes e Bases da Educação Nacional. </w:t>
      </w:r>
      <w:r>
        <w:rPr>
          <w:rFonts w:ascii="Garamond" w:eastAsia="Garamond" w:hAnsi="Garamond" w:cs="Garamond"/>
          <w:i/>
          <w:color w:val="000000"/>
          <w:sz w:val="24"/>
          <w:szCs w:val="24"/>
        </w:rPr>
        <w:t>Diário Oficial da União</w:t>
      </w:r>
      <w:r>
        <w:rPr>
          <w:rFonts w:ascii="Garamond" w:eastAsia="Garamond" w:hAnsi="Garamond" w:cs="Garamond"/>
          <w:color w:val="000000"/>
          <w:sz w:val="24"/>
          <w:szCs w:val="24"/>
        </w:rPr>
        <w:t>, Brasília, DF, 24 dez. 1996. http://www.planalto.gov.br/ccivil_03/Leis/L9394.htm</w:t>
      </w:r>
    </w:p>
    <w:p w14:paraId="48CA364D"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Brasil. (2015). Portaria N.º 592, de 17 de junho de 2015. Institui Comissão de Especialistas para a Elaboração de Proposta da Base Nacional Comum Curricular. </w:t>
      </w:r>
      <w:r>
        <w:rPr>
          <w:rFonts w:ascii="Garamond" w:eastAsia="Garamond" w:hAnsi="Garamond" w:cs="Garamond"/>
          <w:i/>
          <w:color w:val="000000"/>
          <w:sz w:val="24"/>
          <w:szCs w:val="24"/>
        </w:rPr>
        <w:t>Diário Oficial da União</w:t>
      </w:r>
      <w:r>
        <w:rPr>
          <w:rFonts w:ascii="Garamond" w:eastAsia="Garamond" w:hAnsi="Garamond" w:cs="Garamond"/>
          <w:color w:val="000000"/>
          <w:sz w:val="24"/>
          <w:szCs w:val="24"/>
        </w:rPr>
        <w:t>, Brasília, DF, Nº 114, quinta-feira, 18 de junho de 2015. Seção I. http://portal.mec.gov.br/index.php?option=com_docman&amp;view=download&amp;alias=21361-port-592-bnc-21-set-2015-pdf&amp;Itemid=30192</w:t>
      </w:r>
    </w:p>
    <w:p w14:paraId="10920B8E"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Brasil. (2017). </w:t>
      </w:r>
      <w:r>
        <w:rPr>
          <w:rFonts w:ascii="Garamond" w:eastAsia="Garamond" w:hAnsi="Garamond" w:cs="Garamond"/>
          <w:i/>
          <w:color w:val="000000"/>
          <w:sz w:val="24"/>
          <w:szCs w:val="24"/>
        </w:rPr>
        <w:t>Base Nacional Comum Curricular. Educação é a Base</w:t>
      </w:r>
      <w:r>
        <w:rPr>
          <w:rFonts w:ascii="Garamond" w:eastAsia="Garamond" w:hAnsi="Garamond" w:cs="Garamond"/>
          <w:color w:val="000000"/>
          <w:sz w:val="24"/>
          <w:szCs w:val="24"/>
        </w:rPr>
        <w:t xml:space="preserve">. Brasília, MEC; CONSED; UNDIME. http://basenacionalcomum.mec.gov.br/images/BNCC_publicacao.pdf. </w:t>
      </w:r>
    </w:p>
    <w:p w14:paraId="4DD2096C"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i/>
          <w:color w:val="000000"/>
          <w:sz w:val="24"/>
          <w:szCs w:val="24"/>
        </w:rPr>
        <w:t>Lei Federal 13.005, de 25 de junho de 2014</w:t>
      </w:r>
      <w:r>
        <w:rPr>
          <w:rFonts w:ascii="Garamond" w:eastAsia="Garamond" w:hAnsi="Garamond" w:cs="Garamond"/>
          <w:color w:val="000000"/>
          <w:sz w:val="24"/>
          <w:szCs w:val="24"/>
        </w:rPr>
        <w:t>. (2014). Aprova o Plano Nacional de Educação - PNE e dá outras providências. http://www.planalto.gov.br/ccivil_03/_ato2011-2014/2014/lei/l13005.htm</w:t>
      </w:r>
    </w:p>
    <w:p w14:paraId="0DC04EFA" w14:textId="77777777" w:rsidR="005F2F64" w:rsidRDefault="005F2F64">
      <w:pPr>
        <w:spacing w:after="160" w:line="259" w:lineRule="auto"/>
        <w:rPr>
          <w:rFonts w:ascii="Garamond" w:eastAsia="Garamond" w:hAnsi="Garamond" w:cs="Garamond"/>
          <w:b/>
          <w:sz w:val="24"/>
          <w:szCs w:val="24"/>
        </w:rPr>
      </w:pPr>
    </w:p>
    <w:p w14:paraId="25A27F06"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Documentos de autores institucionais:</w:t>
      </w:r>
    </w:p>
    <w:p w14:paraId="65EFD77A" w14:textId="77777777" w:rsidR="005F2F64"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American Psychological Association. </w:t>
      </w:r>
      <w:r w:rsidRPr="00015CF8">
        <w:rPr>
          <w:rFonts w:ascii="Garamond" w:eastAsia="Garamond" w:hAnsi="Garamond" w:cs="Garamond"/>
          <w:color w:val="000000"/>
          <w:sz w:val="24"/>
          <w:szCs w:val="24"/>
          <w:lang w:val="en-US"/>
        </w:rPr>
        <w:t xml:space="preserve">(2020). </w:t>
      </w:r>
      <w:r w:rsidRPr="00015CF8">
        <w:rPr>
          <w:rFonts w:ascii="Garamond" w:eastAsia="Garamond" w:hAnsi="Garamond" w:cs="Garamond"/>
          <w:i/>
          <w:color w:val="000000"/>
          <w:sz w:val="24"/>
          <w:szCs w:val="24"/>
          <w:lang w:val="en-US"/>
        </w:rPr>
        <w:t>Publication manual of the American Psychological Association</w:t>
      </w:r>
      <w:r w:rsidRPr="00015CF8">
        <w:rPr>
          <w:rFonts w:ascii="Garamond" w:eastAsia="Garamond" w:hAnsi="Garamond" w:cs="Garamond"/>
          <w:color w:val="000000"/>
          <w:sz w:val="24"/>
          <w:szCs w:val="24"/>
          <w:lang w:val="en-US"/>
        </w:rPr>
        <w:t xml:space="preserve">. </w:t>
      </w:r>
      <w:r>
        <w:rPr>
          <w:rFonts w:ascii="Garamond" w:eastAsia="Garamond" w:hAnsi="Garamond" w:cs="Garamond"/>
          <w:color w:val="000000"/>
          <w:sz w:val="24"/>
          <w:szCs w:val="24"/>
        </w:rPr>
        <w:t xml:space="preserve">(7th. ed.). Fonte: </w:t>
      </w:r>
      <w:hyperlink r:id="rId16">
        <w:r>
          <w:rPr>
            <w:rFonts w:ascii="Garamond" w:eastAsia="Garamond" w:hAnsi="Garamond" w:cs="Garamond"/>
            <w:color w:val="000000"/>
            <w:sz w:val="24"/>
            <w:szCs w:val="24"/>
          </w:rPr>
          <w:t>https://apastyle.apa.org/</w:t>
        </w:r>
      </w:hyperlink>
    </w:p>
    <w:p w14:paraId="3D2A5C68" w14:textId="77777777" w:rsidR="005F2F64" w:rsidRPr="008246C7" w:rsidRDefault="00637467">
      <w:pPr>
        <w:keepLines/>
        <w:pBdr>
          <w:top w:val="single" w:sz="4" w:space="1" w:color="000000"/>
          <w:left w:val="single" w:sz="4" w:space="4" w:color="000000"/>
          <w:bottom w:val="single" w:sz="4" w:space="1" w:color="000000"/>
          <w:right w:val="single" w:sz="4" w:space="4" w:color="000000"/>
          <w:between w:val="nil"/>
        </w:pBdr>
        <w:spacing w:before="120" w:after="120" w:line="360" w:lineRule="auto"/>
        <w:ind w:left="720" w:hanging="720"/>
        <w:jc w:val="both"/>
        <w:rPr>
          <w:rFonts w:ascii="Garamond" w:eastAsia="Garamond" w:hAnsi="Garamond" w:cs="Garamond"/>
          <w:color w:val="000000"/>
          <w:sz w:val="24"/>
          <w:szCs w:val="24"/>
          <w:lang w:val="en-US"/>
        </w:rPr>
      </w:pPr>
      <w:r>
        <w:rPr>
          <w:rFonts w:ascii="Garamond" w:eastAsia="Garamond" w:hAnsi="Garamond" w:cs="Garamond"/>
          <w:color w:val="000000"/>
          <w:sz w:val="24"/>
          <w:szCs w:val="24"/>
        </w:rPr>
        <w:t>Instituto Brasileiro de Geografia e Estatística (IBGE). (1993).</w:t>
      </w:r>
      <w:r>
        <w:rPr>
          <w:rFonts w:ascii="Garamond" w:eastAsia="Garamond" w:hAnsi="Garamond" w:cs="Garamond"/>
          <w:i/>
          <w:color w:val="000000"/>
          <w:sz w:val="24"/>
          <w:szCs w:val="24"/>
        </w:rPr>
        <w:t xml:space="preserve"> Normas de apresentação tabular</w:t>
      </w:r>
      <w:r>
        <w:rPr>
          <w:rFonts w:ascii="Garamond" w:eastAsia="Garamond" w:hAnsi="Garamond" w:cs="Garamond"/>
          <w:color w:val="000000"/>
          <w:sz w:val="24"/>
          <w:szCs w:val="24"/>
        </w:rPr>
        <w:t xml:space="preserve"> (3ª. </w:t>
      </w:r>
      <w:r w:rsidRPr="008246C7">
        <w:rPr>
          <w:rFonts w:ascii="Garamond" w:eastAsia="Garamond" w:hAnsi="Garamond" w:cs="Garamond"/>
          <w:color w:val="000000"/>
          <w:sz w:val="24"/>
          <w:szCs w:val="24"/>
          <w:lang w:val="en-US"/>
        </w:rPr>
        <w:t xml:space="preserve">Ed). IBGE. </w:t>
      </w:r>
      <w:hyperlink r:id="rId17">
        <w:r w:rsidRPr="008246C7">
          <w:rPr>
            <w:rFonts w:ascii="Garamond" w:eastAsia="Garamond" w:hAnsi="Garamond" w:cs="Garamond"/>
            <w:color w:val="000000"/>
            <w:sz w:val="24"/>
            <w:szCs w:val="24"/>
            <w:lang w:val="en-US"/>
          </w:rPr>
          <w:t>https://biblioteca.ibge.gov.br/visualizacao/livros/liv23907.pdf</w:t>
        </w:r>
      </w:hyperlink>
    </w:p>
    <w:p w14:paraId="1D27C9A4" w14:textId="77777777" w:rsidR="005F2F64" w:rsidRPr="008246C7" w:rsidRDefault="005F2F64">
      <w:pPr>
        <w:spacing w:line="360" w:lineRule="auto"/>
        <w:rPr>
          <w:rFonts w:ascii="Garamond" w:eastAsia="Garamond" w:hAnsi="Garamond" w:cs="Garamond"/>
          <w:sz w:val="24"/>
          <w:szCs w:val="24"/>
          <w:lang w:val="en-US"/>
        </w:rPr>
      </w:pPr>
    </w:p>
    <w:p w14:paraId="1A6F5379" w14:textId="77777777" w:rsidR="005F2F64" w:rsidRDefault="00637467">
      <w:pPr>
        <w:spacing w:line="360" w:lineRule="auto"/>
        <w:jc w:val="both"/>
        <w:rPr>
          <w:rFonts w:ascii="Garamond" w:eastAsia="Garamond" w:hAnsi="Garamond" w:cs="Garamond"/>
          <w:b/>
          <w:sz w:val="24"/>
          <w:szCs w:val="24"/>
        </w:rPr>
      </w:pPr>
      <w:r>
        <w:rPr>
          <w:rFonts w:ascii="Garamond" w:eastAsia="Garamond" w:hAnsi="Garamond" w:cs="Garamond"/>
          <w:b/>
          <w:sz w:val="24"/>
          <w:szCs w:val="24"/>
        </w:rPr>
        <w:t>Publicações de trabalhos apresentados em eventos:</w:t>
      </w:r>
    </w:p>
    <w:p w14:paraId="3BE219F5" w14:textId="77777777" w:rsidR="005F2F64" w:rsidRDefault="00637467">
      <w:pPr>
        <w:pBdr>
          <w:top w:val="single" w:sz="4" w:space="1" w:color="000000"/>
          <w:left w:val="single" w:sz="4" w:space="4" w:color="000000"/>
          <w:bottom w:val="single" w:sz="4" w:space="1" w:color="000000"/>
          <w:right w:val="single" w:sz="4" w:space="4" w:color="000000"/>
        </w:pBdr>
        <w:spacing w:line="360" w:lineRule="auto"/>
        <w:ind w:left="720" w:hanging="720"/>
        <w:rPr>
          <w:rFonts w:ascii="Garamond" w:eastAsia="Garamond" w:hAnsi="Garamond" w:cs="Garamond"/>
          <w:sz w:val="24"/>
          <w:szCs w:val="24"/>
          <w:highlight w:val="yellow"/>
        </w:rPr>
      </w:pPr>
      <w:r>
        <w:rPr>
          <w:rFonts w:ascii="Garamond" w:eastAsia="Garamond" w:hAnsi="Garamond" w:cs="Garamond"/>
          <w:sz w:val="24"/>
          <w:szCs w:val="24"/>
          <w:highlight w:val="white"/>
        </w:rPr>
        <w:t xml:space="preserve">Oliveira, F. F. de (2024). Experiência estética infantil como campo de estudo. In Silva, A.A. et al [Orgs.]. </w:t>
      </w:r>
      <w:r>
        <w:rPr>
          <w:rFonts w:ascii="Garamond" w:eastAsia="Garamond" w:hAnsi="Garamond" w:cs="Garamond"/>
          <w:i/>
          <w:sz w:val="24"/>
          <w:szCs w:val="24"/>
          <w:highlight w:val="white"/>
        </w:rPr>
        <w:t>Anais do III seminário internacional infâncias e pós-colonialismo: pesquisas em busca de pedagogias descolonizadoras</w:t>
      </w:r>
      <w:r>
        <w:rPr>
          <w:rFonts w:ascii="Garamond" w:eastAsia="Garamond" w:hAnsi="Garamond" w:cs="Garamond"/>
          <w:sz w:val="24"/>
          <w:szCs w:val="24"/>
          <w:highlight w:val="white"/>
        </w:rPr>
        <w:t xml:space="preserve"> (pp. 151-163)</w:t>
      </w:r>
      <w:r>
        <w:rPr>
          <w:rFonts w:ascii="Garamond" w:eastAsia="Garamond" w:hAnsi="Garamond" w:cs="Garamond"/>
          <w:i/>
          <w:sz w:val="24"/>
          <w:szCs w:val="24"/>
          <w:highlight w:val="white"/>
        </w:rPr>
        <w:t>.</w:t>
      </w:r>
      <w:r>
        <w:rPr>
          <w:rFonts w:ascii="Garamond" w:eastAsia="Garamond" w:hAnsi="Garamond" w:cs="Garamond"/>
          <w:sz w:val="24"/>
          <w:szCs w:val="24"/>
          <w:highlight w:val="white"/>
        </w:rPr>
        <w:t xml:space="preserve"> Editora FE-Unicamp. https://editora.fe.unicamp.br/index.php/fe/catalog/view/2024-pos-colonialismo/2024-pos-colonialismo/903</w:t>
      </w:r>
    </w:p>
    <w:p w14:paraId="6C0A8D0A" w14:textId="77777777" w:rsidR="005F2F64" w:rsidRDefault="005F2F64">
      <w:pPr>
        <w:pBdr>
          <w:top w:val="single" w:sz="4" w:space="1" w:color="000000"/>
          <w:left w:val="single" w:sz="4" w:space="4" w:color="000000"/>
          <w:bottom w:val="single" w:sz="4" w:space="1" w:color="000000"/>
          <w:right w:val="single" w:sz="4" w:space="4" w:color="000000"/>
        </w:pBdr>
        <w:spacing w:line="360" w:lineRule="auto"/>
        <w:ind w:left="720" w:hanging="720"/>
        <w:rPr>
          <w:rFonts w:ascii="Garamond" w:eastAsia="Garamond" w:hAnsi="Garamond" w:cs="Garamond"/>
          <w:sz w:val="24"/>
          <w:szCs w:val="24"/>
          <w:highlight w:val="yellow"/>
        </w:rPr>
      </w:pPr>
    </w:p>
    <w:p w14:paraId="6BD1ABF2" w14:textId="77777777" w:rsidR="005F2F64" w:rsidRDefault="005F2F64">
      <w:pPr>
        <w:keepLines/>
        <w:pBdr>
          <w:top w:val="nil"/>
          <w:left w:val="nil"/>
          <w:bottom w:val="nil"/>
          <w:right w:val="nil"/>
          <w:between w:val="nil"/>
        </w:pBdr>
        <w:spacing w:before="120" w:after="120" w:line="360" w:lineRule="auto"/>
        <w:jc w:val="both"/>
        <w:rPr>
          <w:rFonts w:ascii="Garamond" w:eastAsia="Garamond" w:hAnsi="Garamond" w:cs="Garamond"/>
          <w:b/>
          <w:sz w:val="24"/>
          <w:szCs w:val="24"/>
        </w:rPr>
      </w:pPr>
    </w:p>
    <w:p w14:paraId="65BE51BB" w14:textId="77777777" w:rsidR="005F2F64" w:rsidRDefault="00637467">
      <w:pPr>
        <w:keepLines/>
        <w:pBdr>
          <w:top w:val="nil"/>
          <w:left w:val="nil"/>
          <w:bottom w:val="nil"/>
          <w:right w:val="nil"/>
          <w:between w:val="nil"/>
        </w:pBdr>
        <w:spacing w:before="120" w:after="120" w:line="360" w:lineRule="auto"/>
        <w:ind w:left="720" w:hanging="720"/>
        <w:jc w:val="both"/>
        <w:rPr>
          <w:rFonts w:ascii="Garamond" w:eastAsia="Garamond" w:hAnsi="Garamond" w:cs="Garamond"/>
          <w:b/>
          <w:sz w:val="24"/>
          <w:szCs w:val="24"/>
        </w:rPr>
      </w:pPr>
      <w:r>
        <w:rPr>
          <w:rFonts w:ascii="Garamond" w:eastAsia="Garamond" w:hAnsi="Garamond" w:cs="Garamond"/>
          <w:b/>
          <w:sz w:val="24"/>
          <w:szCs w:val="24"/>
        </w:rPr>
        <w:t>Fontes Eletrônicas:</w:t>
      </w:r>
    </w:p>
    <w:p w14:paraId="515265A6" w14:textId="77777777" w:rsidR="005F2F64" w:rsidRDefault="00637467">
      <w:pPr>
        <w:keepLines/>
        <w:pBdr>
          <w:top w:val="single" w:sz="4" w:space="1" w:color="000000"/>
          <w:left w:val="single" w:sz="4" w:space="1" w:color="000000"/>
          <w:bottom w:val="single" w:sz="4" w:space="1" w:color="000000"/>
          <w:right w:val="single" w:sz="4" w:space="1" w:color="000000"/>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Zotero. (s.d.). </w:t>
      </w:r>
      <w:r>
        <w:rPr>
          <w:rFonts w:ascii="Garamond" w:eastAsia="Garamond" w:hAnsi="Garamond" w:cs="Garamond"/>
          <w:i/>
          <w:color w:val="000000"/>
          <w:sz w:val="24"/>
          <w:szCs w:val="24"/>
        </w:rPr>
        <w:t>Zotero</w:t>
      </w:r>
      <w:r>
        <w:rPr>
          <w:rFonts w:ascii="Garamond" w:eastAsia="Garamond" w:hAnsi="Garamond" w:cs="Garamond"/>
          <w:color w:val="000000"/>
          <w:sz w:val="24"/>
          <w:szCs w:val="24"/>
        </w:rPr>
        <w:t>. (Corporation for Digital Scholarship) Acesso em 07 de 05 de 2024, disponível em https://www.zotero.org/</w:t>
      </w:r>
    </w:p>
    <w:p w14:paraId="61126EAA" w14:textId="77777777" w:rsidR="005F2F64" w:rsidRDefault="005F2F64">
      <w:pPr>
        <w:keepLines/>
        <w:pBdr>
          <w:top w:val="nil"/>
          <w:left w:val="nil"/>
          <w:bottom w:val="nil"/>
          <w:right w:val="nil"/>
          <w:between w:val="nil"/>
        </w:pBdr>
        <w:spacing w:before="120" w:after="120" w:line="360" w:lineRule="auto"/>
        <w:jc w:val="both"/>
        <w:rPr>
          <w:rFonts w:ascii="Garamond" w:eastAsia="Garamond" w:hAnsi="Garamond" w:cs="Garamond"/>
          <w:color w:val="000000"/>
          <w:sz w:val="24"/>
          <w:szCs w:val="24"/>
        </w:rPr>
      </w:pPr>
    </w:p>
    <w:p w14:paraId="1B2C560A" w14:textId="77777777" w:rsidR="005F2F64" w:rsidRDefault="00637467">
      <w:pPr>
        <w:keepLines/>
        <w:pBdr>
          <w:top w:val="nil"/>
          <w:left w:val="nil"/>
          <w:bottom w:val="nil"/>
          <w:right w:val="nil"/>
          <w:between w:val="nil"/>
        </w:pBdr>
        <w:spacing w:before="120" w:after="120" w:line="360" w:lineRule="auto"/>
        <w:ind w:left="720" w:hanging="720"/>
        <w:jc w:val="both"/>
        <w:rPr>
          <w:rFonts w:ascii="Garamond" w:eastAsia="Garamond" w:hAnsi="Garamond" w:cs="Garamond"/>
          <w:b/>
          <w:sz w:val="24"/>
          <w:szCs w:val="24"/>
        </w:rPr>
      </w:pPr>
      <w:r>
        <w:rPr>
          <w:rFonts w:ascii="Garamond" w:eastAsia="Garamond" w:hAnsi="Garamond" w:cs="Garamond"/>
          <w:b/>
          <w:sz w:val="24"/>
          <w:szCs w:val="24"/>
        </w:rPr>
        <w:t>Episódios de Podcasts:</w:t>
      </w:r>
    </w:p>
    <w:p w14:paraId="0EED6ECA" w14:textId="77777777" w:rsidR="005F2F64" w:rsidRDefault="00637467">
      <w:pPr>
        <w:keepLines/>
        <w:pBdr>
          <w:top w:val="single" w:sz="4" w:space="1" w:color="000000"/>
          <w:left w:val="single" w:sz="4" w:space="1" w:color="000000"/>
          <w:bottom w:val="single" w:sz="4" w:space="1" w:color="000000"/>
          <w:right w:val="single" w:sz="4" w:space="1" w:color="000000"/>
        </w:pBdr>
        <w:spacing w:before="120" w:after="12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Santos, B. (10 de 2020). Bel Santos: o poder transformador da literatura. (L. Karpuska, Entrevistador) Acesso em 05 de 05 de 2024, disponível em https://open.spotify.com/episode/63Q540Mc2uQLqMH5N8QAed?si=FVFaYUorR62SWZtLnU4C%20kg&amp;utm_source=whatsapp&amp;nd=1</w:t>
      </w:r>
    </w:p>
    <w:sectPr w:rsidR="005F2F64">
      <w:headerReference w:type="default" r:id="rId18"/>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83559" w14:textId="77777777" w:rsidR="00A775B9" w:rsidRDefault="00A775B9">
      <w:r>
        <w:separator/>
      </w:r>
    </w:p>
  </w:endnote>
  <w:endnote w:type="continuationSeparator" w:id="0">
    <w:p w14:paraId="167DE69F" w14:textId="77777777" w:rsidR="00A775B9" w:rsidRDefault="00A7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DAC955A-00E6-46C0-B941-AF5C74A0ED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528B9FA-FD84-4789-8F68-FFC8D718365B}"/>
    <w:embedBold r:id="rId3" w:fontKey="{87F588C3-B8E4-4771-894F-EBAA5D862C34}"/>
    <w:embedItalic r:id="rId4" w:fontKey="{0E6F25CF-E5A7-46CA-B107-8B1E442BB62D}"/>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05689CC1-7B23-4A95-B363-AC3BC43265F0}"/>
  </w:font>
  <w:font w:name="Garamond">
    <w:panose1 w:val="02020404030301010803"/>
    <w:charset w:val="00"/>
    <w:family w:val="roman"/>
    <w:pitch w:val="variable"/>
    <w:sig w:usb0="00000287" w:usb1="00000000" w:usb2="00000000" w:usb3="00000000" w:csb0="0000009F" w:csb1="00000000"/>
    <w:embedRegular r:id="rId6" w:fontKey="{64185CF0-71B7-4A4B-8044-F802FF967884}"/>
    <w:embedBold r:id="rId7" w:fontKey="{B702BFA5-4F4E-4209-A862-AEA5AA6D87B9}"/>
    <w:embedItalic r:id="rId8" w:fontKey="{CC4DA4DA-BFB2-41E9-A427-8438769874CD}"/>
    <w:embedBoldItalic r:id="rId9" w:fontKey="{60B32AE1-6595-473F-92B0-567D98C26405}"/>
  </w:font>
  <w:font w:name="Bodoni Bk BT">
    <w:altName w:val="Times New Roman"/>
    <w:charset w:val="00"/>
    <w:family w:val="roman"/>
    <w:pitch w:val="variable"/>
    <w:sig w:usb0="800000AF" w:usb1="1000204A" w:usb2="00000000" w:usb3="00000000" w:csb0="00000011" w:csb1="00000000"/>
  </w:font>
  <w:font w:name="MetaCondBook-Roman-SC7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238D1FE5-FC4E-4B5F-A92E-9635829D1937}"/>
    <w:embedItalic r:id="rId11" w:fontKey="{322C2DE3-F83F-486C-8727-4C408F5575AD}"/>
  </w:font>
  <w:font w:name="Verdana">
    <w:panose1 w:val="020B0604030504040204"/>
    <w:charset w:val="00"/>
    <w:family w:val="swiss"/>
    <w:pitch w:val="variable"/>
    <w:sig w:usb0="A00006FF" w:usb1="4000205B" w:usb2="00000010" w:usb3="00000000" w:csb0="0000019F" w:csb1="00000000"/>
    <w:embedRegular r:id="rId12" w:fontKey="{854DDF00-7D30-4E18-9D62-2A570DB2A0E8}"/>
  </w:font>
  <w:font w:name="Lucida Sans Unicode">
    <w:panose1 w:val="020B0602030504020204"/>
    <w:charset w:val="00"/>
    <w:family w:val="swiss"/>
    <w:pitch w:val="variable"/>
    <w:sig w:usb0="80000AFF" w:usb1="0000396B" w:usb2="00000000" w:usb3="00000000" w:csb0="000000BF" w:csb1="00000000"/>
    <w:embedRegular r:id="rId13" w:fontKey="{EF0FD3E2-37A0-415A-A415-E9FF4A10EAA3}"/>
  </w:font>
  <w:font w:name="Georgia">
    <w:panose1 w:val="02040502050405020303"/>
    <w:charset w:val="00"/>
    <w:family w:val="roman"/>
    <w:pitch w:val="variable"/>
    <w:sig w:usb0="00000287" w:usb1="00000000" w:usb2="00000000" w:usb3="00000000" w:csb0="0000009F" w:csb1="00000000"/>
    <w:embedRegular r:id="rId14" w:fontKey="{62C78444-3B49-45D8-A4AE-D5355C61598F}"/>
    <w:embedItalic r:id="rId15" w:fontKey="{75A76486-FD35-49AB-A420-E69DAAFE7F84}"/>
  </w:font>
  <w:font w:name="Bodoni">
    <w:charset w:val="00"/>
    <w:family w:val="auto"/>
    <w:pitch w:val="default"/>
    <w:embedRegular r:id="rId16" w:fontKey="{758B6808-336C-4343-808D-1DB1E104600D}"/>
    <w:embedBold r:id="rId17" w:fontKey="{A7FCAB91-D1FC-48CD-ADB1-787417551195}"/>
  </w:font>
  <w:font w:name="Cambria">
    <w:panose1 w:val="02040503050406030204"/>
    <w:charset w:val="00"/>
    <w:family w:val="roman"/>
    <w:pitch w:val="variable"/>
    <w:sig w:usb0="E00006FF" w:usb1="420024FF" w:usb2="02000000" w:usb3="00000000" w:csb0="0000019F" w:csb1="00000000"/>
    <w:embedRegular r:id="rId18" w:fontKey="{BB4400BB-DCF3-4EE0-8E8B-228503A4B376}"/>
    <w:embedBold r:id="rId19" w:fontKey="{A676A5C9-9505-45A7-8CA2-576D64CEE983}"/>
    <w:embedBoldItalic r:id="rId20" w:fontKey="{183BC646-1E94-4D61-A5ED-C052F68C9E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82C47" w14:textId="77777777" w:rsidR="00A775B9" w:rsidRDefault="00A775B9">
      <w:r>
        <w:separator/>
      </w:r>
    </w:p>
  </w:footnote>
  <w:footnote w:type="continuationSeparator" w:id="0">
    <w:p w14:paraId="5653590C" w14:textId="77777777" w:rsidR="00A775B9" w:rsidRDefault="00A775B9">
      <w:r>
        <w:continuationSeparator/>
      </w:r>
    </w:p>
  </w:footnote>
  <w:footnote w:id="1">
    <w:p w14:paraId="3A703971" w14:textId="77777777" w:rsidR="005F2F64" w:rsidRDefault="00637467">
      <w:pPr>
        <w:pBdr>
          <w:top w:val="nil"/>
          <w:left w:val="nil"/>
          <w:bottom w:val="nil"/>
          <w:right w:val="nil"/>
          <w:between w:val="nil"/>
        </w:pBdr>
        <w:spacing w:after="60"/>
        <w:jc w:val="both"/>
        <w:rPr>
          <w:rFonts w:ascii="Garamond" w:eastAsia="Garamond" w:hAnsi="Garamond" w:cs="Garamond"/>
          <w:color w:val="000000"/>
        </w:rPr>
      </w:pPr>
      <w:r>
        <w:rPr>
          <w:vertAlign w:val="superscript"/>
        </w:rPr>
        <w:footnoteRef/>
      </w:r>
      <w:r>
        <w:rPr>
          <w:rFonts w:ascii="Garamond" w:eastAsia="Garamond" w:hAnsi="Garamond" w:cs="Garamond"/>
          <w:color w:val="000000"/>
        </w:rPr>
        <w:t xml:space="preserve"> Ver: Mazza, D.. (2024). Paulo Freire e bell hooks: um encontro nos Estados Unidos. </w:t>
      </w:r>
      <w:r>
        <w:rPr>
          <w:rFonts w:ascii="Garamond" w:eastAsia="Garamond" w:hAnsi="Garamond" w:cs="Garamond"/>
          <w:i/>
          <w:color w:val="000000"/>
        </w:rPr>
        <w:t>Pro-Posições</w:t>
      </w:r>
      <w:r>
        <w:rPr>
          <w:rFonts w:ascii="Garamond" w:eastAsia="Garamond" w:hAnsi="Garamond" w:cs="Garamond"/>
          <w:color w:val="000000"/>
        </w:rPr>
        <w:t>, 35, e2024c0301BR. https://doi.org/10.1590/1980-6248-2023-0043BR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23654" w14:textId="77777777" w:rsidR="005F2F64" w:rsidRDefault="00637467">
    <w:pPr>
      <w:jc w:val="center"/>
      <w:rPr>
        <w:rFonts w:ascii="Cambria" w:eastAsia="Cambria" w:hAnsi="Cambria" w:cs="Cambria"/>
        <w:b/>
        <w:i/>
        <w:color w:val="000099"/>
        <w:sz w:val="18"/>
        <w:szCs w:val="18"/>
      </w:rPr>
    </w:pPr>
    <w:r>
      <w:rPr>
        <w:rFonts w:ascii="Cambria" w:eastAsia="Cambria" w:hAnsi="Cambria" w:cs="Cambria"/>
        <w:b/>
        <w:noProof/>
        <w:color w:val="000099"/>
        <w:sz w:val="18"/>
        <w:szCs w:val="18"/>
      </w:rPr>
      <w:drawing>
        <wp:inline distT="0" distB="0" distL="0" distR="0" wp14:anchorId="19E35AB6" wp14:editId="421BAAB2">
          <wp:extent cx="2736850" cy="488950"/>
          <wp:effectExtent l="0" t="0" r="0" b="0"/>
          <wp:docPr id="1947589947" name="image2.jp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Desenho de personagem de desenho animado&#10;&#10;Descrição gerada automaticamente com confiança média"/>
                  <pic:cNvPicPr preferRelativeResize="0"/>
                </pic:nvPicPr>
                <pic:blipFill>
                  <a:blip r:embed="rId1"/>
                  <a:srcRect/>
                  <a:stretch>
                    <a:fillRect/>
                  </a:stretch>
                </pic:blipFill>
                <pic:spPr>
                  <a:xfrm>
                    <a:off x="0" y="0"/>
                    <a:ext cx="2736850" cy="488950"/>
                  </a:xfrm>
                  <a:prstGeom prst="rect">
                    <a:avLst/>
                  </a:prstGeom>
                  <a:ln/>
                </pic:spPr>
              </pic:pic>
            </a:graphicData>
          </a:graphic>
        </wp:inline>
      </w:drawing>
    </w:r>
  </w:p>
  <w:p w14:paraId="138B0BA9" w14:textId="77777777" w:rsidR="005F2F64" w:rsidRDefault="00637467">
    <w:pPr>
      <w:jc w:val="center"/>
      <w:rPr>
        <w:rFonts w:ascii="Cambria" w:eastAsia="Cambria" w:hAnsi="Cambria" w:cs="Cambria"/>
        <w:sz w:val="10"/>
        <w:szCs w:val="10"/>
      </w:rPr>
    </w:pPr>
    <w:r>
      <w:rPr>
        <w:rFonts w:ascii="Cambria" w:eastAsia="Cambria" w:hAnsi="Cambria" w:cs="Cambria"/>
        <w:b/>
        <w:i/>
        <w:color w:val="000099"/>
        <w:sz w:val="18"/>
        <w:szCs w:val="18"/>
      </w:rPr>
      <w:t>e-</w:t>
    </w:r>
    <w:r>
      <w:rPr>
        <w:rFonts w:ascii="Cambria" w:eastAsia="Cambria" w:hAnsi="Cambria" w:cs="Cambria"/>
        <w:b/>
        <w:color w:val="000099"/>
        <w:sz w:val="18"/>
        <w:szCs w:val="18"/>
      </w:rPr>
      <w:t>ISSN 1980-6248</w:t>
    </w:r>
  </w:p>
  <w:p w14:paraId="584B0F63" w14:textId="77777777" w:rsidR="005F2F64" w:rsidRDefault="005F2F64">
    <w:pPr>
      <w:jc w:val="right"/>
      <w:rPr>
        <w:rFonts w:ascii="Cambria" w:eastAsia="Cambria" w:hAnsi="Cambria" w:cs="Cambria"/>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31986"/>
    <w:multiLevelType w:val="multilevel"/>
    <w:tmpl w:val="E1006F52"/>
    <w:lvl w:ilvl="0">
      <w:start w:val="1"/>
      <w:numFmt w:val="decimal"/>
      <w:pStyle w:val="ppPDF-LISTAite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47F6511"/>
    <w:multiLevelType w:val="multilevel"/>
    <w:tmpl w:val="34146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E409B0"/>
    <w:multiLevelType w:val="multilevel"/>
    <w:tmpl w:val="B6186F3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F64"/>
    <w:rsid w:val="00015CF8"/>
    <w:rsid w:val="005F2F64"/>
    <w:rsid w:val="00637467"/>
    <w:rsid w:val="00641920"/>
    <w:rsid w:val="008246C7"/>
    <w:rsid w:val="00A775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B755D"/>
  <w15:docId w15:val="{DC0FABC6-5304-4155-9E3E-E35F5DF9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both"/>
      <w:outlineLvl w:val="0"/>
    </w:pPr>
    <w:rPr>
      <w:b/>
      <w:sz w:val="28"/>
      <w:szCs w:val="28"/>
    </w:rPr>
  </w:style>
  <w:style w:type="paragraph" w:styleId="Ttulo2">
    <w:name w:val="heading 2"/>
    <w:basedOn w:val="Normal"/>
    <w:next w:val="Normal"/>
    <w:uiPriority w:val="9"/>
    <w:semiHidden/>
    <w:unhideWhenUsed/>
    <w:qFormat/>
    <w:pPr>
      <w:keepNext/>
      <w:keepLines/>
      <w:spacing w:line="360" w:lineRule="auto"/>
      <w:jc w:val="both"/>
      <w:outlineLvl w:val="1"/>
    </w:pPr>
    <w:rPr>
      <w:b/>
      <w:sz w:val="24"/>
      <w:szCs w:val="24"/>
    </w:rPr>
  </w:style>
  <w:style w:type="paragraph" w:styleId="Ttulo3">
    <w:name w:val="heading 3"/>
    <w:basedOn w:val="Normal"/>
    <w:next w:val="Normal"/>
    <w:uiPriority w:val="9"/>
    <w:semiHidden/>
    <w:unhideWhenUsed/>
    <w:qFormat/>
    <w:pPr>
      <w:keepNext/>
      <w:keepLines/>
      <w:spacing w:before="40" w:line="360" w:lineRule="auto"/>
      <w:jc w:val="both"/>
      <w:outlineLvl w:val="2"/>
    </w:pPr>
    <w:rPr>
      <w:rFonts w:ascii="Calibri" w:eastAsia="Calibri" w:hAnsi="Calibri" w:cs="Calibri"/>
      <w:color w:val="1E4D78"/>
      <w:sz w:val="24"/>
      <w:szCs w:val="24"/>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E75B5"/>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notaderodap">
    <w:name w:val="footnote text"/>
    <w:aliases w:val="Texto de rodapé"/>
    <w:basedOn w:val="Normal"/>
    <w:link w:val="TextodenotaderodapChar"/>
    <w:uiPriority w:val="99"/>
    <w:unhideWhenUsed/>
    <w:rsid w:val="00530122"/>
  </w:style>
  <w:style w:type="character" w:customStyle="1" w:styleId="TextodenotaderodapChar">
    <w:name w:val="Texto de nota de rodapé Char"/>
    <w:aliases w:val="Texto de rodapé Char"/>
    <w:basedOn w:val="Fontepargpadro"/>
    <w:link w:val="Textodenotaderodap"/>
    <w:uiPriority w:val="99"/>
    <w:rsid w:val="00530122"/>
    <w:rPr>
      <w:sz w:val="20"/>
      <w:szCs w:val="20"/>
    </w:rPr>
  </w:style>
  <w:style w:type="paragraph" w:styleId="PargrafodaLista">
    <w:name w:val="List Paragraph"/>
    <w:basedOn w:val="Normal"/>
    <w:uiPriority w:val="34"/>
    <w:qFormat/>
    <w:rsid w:val="00BB7899"/>
    <w:pPr>
      <w:spacing w:after="200" w:line="276" w:lineRule="auto"/>
      <w:ind w:left="720"/>
      <w:contextualSpacing/>
    </w:pPr>
    <w:rPr>
      <w:rFonts w:ascii="Calibri" w:eastAsia="Calibri" w:hAnsi="Calibri"/>
      <w:sz w:val="22"/>
      <w:szCs w:val="22"/>
      <w:lang w:eastAsia="en-US"/>
    </w:rPr>
  </w:style>
  <w:style w:type="character" w:styleId="Refdenotaderodap">
    <w:name w:val="footnote reference"/>
    <w:aliases w:val="Referência de rodapé"/>
    <w:uiPriority w:val="99"/>
    <w:semiHidden/>
    <w:unhideWhenUsed/>
    <w:rsid w:val="00BB7899"/>
    <w:rPr>
      <w:rFonts w:cs="Times New Roman"/>
      <w:vertAlign w:val="superscript"/>
    </w:rPr>
  </w:style>
  <w:style w:type="paragraph" w:customStyle="1" w:styleId="SemEspaamento1">
    <w:name w:val="Sem Espaçamento1"/>
    <w:uiPriority w:val="99"/>
    <w:rsid w:val="00BB7899"/>
    <w:rPr>
      <w:rFonts w:ascii="Calibri" w:eastAsia="Calibri" w:hAnsi="Calibri"/>
    </w:rPr>
  </w:style>
  <w:style w:type="paragraph" w:customStyle="1" w:styleId="Standard">
    <w:name w:val="Standard"/>
    <w:rsid w:val="00BB7899"/>
    <w:pPr>
      <w:widowControl w:val="0"/>
      <w:suppressAutoHyphens/>
      <w:autoSpaceDN w:val="0"/>
    </w:pPr>
    <w:rPr>
      <w:rFonts w:eastAsia="SimSun" w:cs="Tahoma"/>
      <w:kern w:val="3"/>
      <w:sz w:val="24"/>
      <w:szCs w:val="24"/>
      <w:lang w:eastAsia="zh-CN" w:bidi="hi-IN"/>
    </w:rPr>
  </w:style>
  <w:style w:type="character" w:customStyle="1" w:styleId="varpb">
    <w:name w:val="varpb"/>
    <w:rsid w:val="00BB7899"/>
  </w:style>
  <w:style w:type="paragraph" w:styleId="Rodap">
    <w:name w:val="footer"/>
    <w:basedOn w:val="Normal"/>
    <w:link w:val="RodapChar"/>
    <w:uiPriority w:val="99"/>
    <w:unhideWhenUsed/>
    <w:rsid w:val="00BB7899"/>
    <w:pPr>
      <w:tabs>
        <w:tab w:val="center" w:pos="4252"/>
        <w:tab w:val="right" w:pos="8504"/>
      </w:tabs>
    </w:pPr>
  </w:style>
  <w:style w:type="character" w:customStyle="1" w:styleId="RodapChar">
    <w:name w:val="Rodapé Char"/>
    <w:basedOn w:val="Fontepargpadro"/>
    <w:link w:val="Rodap"/>
    <w:uiPriority w:val="99"/>
    <w:rsid w:val="00BB7899"/>
    <w:rPr>
      <w:rFonts w:ascii="Times New Roman" w:eastAsia="Times New Roman" w:hAnsi="Times New Roman" w:cs="Times New Roman"/>
      <w:sz w:val="20"/>
      <w:szCs w:val="20"/>
      <w:lang w:eastAsia="pt-BR"/>
    </w:rPr>
  </w:style>
  <w:style w:type="paragraph" w:styleId="Reviso">
    <w:name w:val="Revision"/>
    <w:hidden/>
    <w:uiPriority w:val="99"/>
    <w:semiHidden/>
    <w:rsid w:val="00BB7899"/>
  </w:style>
  <w:style w:type="paragraph" w:styleId="Textodebalo">
    <w:name w:val="Balloon Text"/>
    <w:basedOn w:val="Normal"/>
    <w:link w:val="TextodebaloChar"/>
    <w:uiPriority w:val="99"/>
    <w:semiHidden/>
    <w:unhideWhenUsed/>
    <w:rsid w:val="00BB7899"/>
    <w:rPr>
      <w:rFonts w:ascii="Tahoma" w:hAnsi="Tahoma"/>
      <w:sz w:val="16"/>
      <w:szCs w:val="16"/>
    </w:rPr>
  </w:style>
  <w:style w:type="character" w:customStyle="1" w:styleId="TextodebaloChar">
    <w:name w:val="Texto de balão Char"/>
    <w:basedOn w:val="Fontepargpadro"/>
    <w:link w:val="Textodebalo"/>
    <w:uiPriority w:val="99"/>
    <w:semiHidden/>
    <w:rsid w:val="00BB7899"/>
    <w:rPr>
      <w:rFonts w:ascii="Tahoma" w:eastAsia="Times New Roman" w:hAnsi="Tahoma" w:cs="Times New Roman"/>
      <w:sz w:val="16"/>
      <w:szCs w:val="16"/>
    </w:rPr>
  </w:style>
  <w:style w:type="character" w:styleId="Refdecomentrio">
    <w:name w:val="annotation reference"/>
    <w:uiPriority w:val="99"/>
    <w:semiHidden/>
    <w:unhideWhenUsed/>
    <w:rsid w:val="00BB7899"/>
    <w:rPr>
      <w:sz w:val="16"/>
      <w:szCs w:val="16"/>
    </w:rPr>
  </w:style>
  <w:style w:type="paragraph" w:styleId="Textodecomentrio">
    <w:name w:val="annotation text"/>
    <w:basedOn w:val="Normal"/>
    <w:link w:val="TextodecomentrioChar"/>
    <w:uiPriority w:val="99"/>
    <w:semiHidden/>
    <w:unhideWhenUsed/>
    <w:rsid w:val="00BB7899"/>
  </w:style>
  <w:style w:type="character" w:customStyle="1" w:styleId="TextodecomentrioChar">
    <w:name w:val="Texto de comentário Char"/>
    <w:basedOn w:val="Fontepargpadro"/>
    <w:link w:val="Textodecomentrio"/>
    <w:uiPriority w:val="99"/>
    <w:semiHidden/>
    <w:rsid w:val="00BB7899"/>
    <w:rPr>
      <w:rFonts w:ascii="Times New Roman" w:eastAsia="Times New Roman" w:hAnsi="Times New Roman" w:cs="Times New Roman"/>
      <w:sz w:val="20"/>
      <w:szCs w:val="20"/>
    </w:rPr>
  </w:style>
  <w:style w:type="table" w:styleId="Tabelacomgrade">
    <w:name w:val="Table Grid"/>
    <w:basedOn w:val="Tabelanormal"/>
    <w:uiPriority w:val="39"/>
    <w:rsid w:val="006F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PDF-RESUMOLngua1">
    <w:name w:val="pp_PDF - RESUMO_Língua1"/>
    <w:basedOn w:val="PargrafodaLista"/>
    <w:qFormat/>
    <w:rsid w:val="00755F39"/>
    <w:pPr>
      <w:pBdr>
        <w:top w:val="single" w:sz="4" w:space="1" w:color="auto"/>
        <w:left w:val="single" w:sz="4" w:space="4" w:color="auto"/>
        <w:bottom w:val="single" w:sz="4" w:space="1" w:color="auto"/>
        <w:right w:val="single" w:sz="4" w:space="4" w:color="auto"/>
      </w:pBdr>
      <w:spacing w:before="120" w:after="120" w:line="288" w:lineRule="auto"/>
      <w:ind w:left="1418"/>
      <w:jc w:val="both"/>
    </w:pPr>
    <w:rPr>
      <w:rFonts w:ascii="Garamond" w:eastAsia="Times New Roman" w:hAnsi="Garamond"/>
      <w:sz w:val="23"/>
      <w:szCs w:val="23"/>
    </w:rPr>
  </w:style>
  <w:style w:type="paragraph" w:customStyle="1" w:styleId="ppPDF-TTULOLngua1">
    <w:name w:val="pp_PDF - TÍTULO_Língua 1"/>
    <w:basedOn w:val="Normal"/>
    <w:qFormat/>
    <w:rsid w:val="00BB104F"/>
    <w:pPr>
      <w:spacing w:before="120" w:after="240" w:line="288" w:lineRule="auto"/>
      <w:jc w:val="center"/>
    </w:pPr>
    <w:rPr>
      <w:rFonts w:ascii="Bodoni Bk BT" w:hAnsi="Bodoni Bk BT"/>
      <w:b/>
      <w:sz w:val="32"/>
      <w:szCs w:val="30"/>
    </w:rPr>
  </w:style>
  <w:style w:type="paragraph" w:customStyle="1" w:styleId="ppPDF-AUTORES">
    <w:name w:val="pp_PDF - AUTORES"/>
    <w:basedOn w:val="Normal"/>
    <w:qFormat/>
    <w:rsid w:val="00755F39"/>
    <w:pPr>
      <w:spacing w:before="120" w:after="120"/>
      <w:jc w:val="right"/>
    </w:pPr>
    <w:rPr>
      <w:rFonts w:ascii="Garamond" w:hAnsi="Garamond"/>
      <w:sz w:val="22"/>
      <w:szCs w:val="22"/>
    </w:rPr>
  </w:style>
  <w:style w:type="paragraph" w:customStyle="1" w:styleId="ppPDF-AFILIAO">
    <w:name w:val="pp_PDF - AFILIAÇÃO"/>
    <w:basedOn w:val="Normal"/>
    <w:qFormat/>
    <w:rsid w:val="00755F39"/>
    <w:pPr>
      <w:spacing w:before="120" w:after="120"/>
    </w:pPr>
    <w:rPr>
      <w:rFonts w:ascii="Garamond" w:hAnsi="Garamond"/>
      <w:sz w:val="22"/>
      <w:szCs w:val="22"/>
    </w:rPr>
  </w:style>
  <w:style w:type="paragraph" w:customStyle="1" w:styleId="ppCitao">
    <w:name w:val="+pp_Citação"/>
    <w:basedOn w:val="Normal"/>
    <w:qFormat/>
    <w:rsid w:val="00755F39"/>
    <w:pPr>
      <w:spacing w:before="320" w:after="320" w:line="300" w:lineRule="auto"/>
      <w:ind w:left="720"/>
      <w:jc w:val="both"/>
    </w:pPr>
    <w:rPr>
      <w:rFonts w:ascii="Garamond" w:hAnsi="Garamond"/>
      <w:kern w:val="2"/>
      <w:sz w:val="23"/>
    </w:rPr>
  </w:style>
  <w:style w:type="paragraph" w:customStyle="1" w:styleId="ppTexto">
    <w:name w:val="+pp_Texto"/>
    <w:basedOn w:val="Normal"/>
    <w:qFormat/>
    <w:rsid w:val="008747C2"/>
    <w:pPr>
      <w:spacing w:before="120" w:after="120" w:line="360" w:lineRule="auto"/>
      <w:ind w:firstLine="720"/>
      <w:jc w:val="both"/>
    </w:pPr>
    <w:rPr>
      <w:rFonts w:ascii="Garamond" w:hAnsi="Garamond"/>
      <w:sz w:val="24"/>
      <w:szCs w:val="24"/>
    </w:rPr>
  </w:style>
  <w:style w:type="paragraph" w:customStyle="1" w:styleId="ppPDF-SEOdarevista">
    <w:name w:val="pp_PDF - SEÇÃO da revista"/>
    <w:basedOn w:val="Normal"/>
    <w:qFormat/>
    <w:rsid w:val="00755F39"/>
    <w:pPr>
      <w:spacing w:line="360" w:lineRule="auto"/>
      <w:jc w:val="right"/>
    </w:pPr>
    <w:rPr>
      <w:rFonts w:ascii="Garamond" w:hAnsi="Garamond"/>
      <w:sz w:val="24"/>
      <w:szCs w:val="24"/>
    </w:rPr>
  </w:style>
  <w:style w:type="paragraph" w:customStyle="1" w:styleId="PPPDF-RESUMOLnguas-outras">
    <w:name w:val="PP_PDF - RESUMO_Línguas-outras"/>
    <w:basedOn w:val="ppPDF-RESUMOLngua1"/>
    <w:qFormat/>
    <w:rsid w:val="00755F39"/>
    <w:rPr>
      <w:i/>
    </w:rPr>
  </w:style>
  <w:style w:type="paragraph" w:customStyle="1" w:styleId="ppPDF-Formatpgrodap">
    <w:name w:val="pp_PDF - Format.pág_rodapé"/>
    <w:basedOn w:val="Rodap"/>
    <w:qFormat/>
    <w:rsid w:val="00755F39"/>
    <w:pPr>
      <w:jc w:val="center"/>
    </w:pPr>
    <w:rPr>
      <w:rFonts w:ascii="Garamond" w:eastAsiaTheme="minorHAnsi" w:hAnsi="Garamond" w:cs="MetaCondBook-Roman-SC700"/>
      <w:sz w:val="19"/>
      <w:szCs w:val="19"/>
      <w:lang w:val="de-DE" w:eastAsia="en-US"/>
    </w:rPr>
  </w:style>
  <w:style w:type="paragraph" w:customStyle="1" w:styleId="ppRefernciasAPA">
    <w:name w:val="+pp_Referências APA"/>
    <w:basedOn w:val="Normal"/>
    <w:qFormat/>
    <w:rsid w:val="00F627D3"/>
    <w:pPr>
      <w:keepLines/>
      <w:spacing w:before="120" w:after="120" w:line="360" w:lineRule="auto"/>
      <w:ind w:left="720" w:hanging="720"/>
      <w:jc w:val="both"/>
    </w:pPr>
    <w:rPr>
      <w:rFonts w:ascii="Garamond" w:hAnsi="Garamond"/>
      <w:color w:val="000000" w:themeColor="text1"/>
      <w:kern w:val="2"/>
      <w:sz w:val="24"/>
      <w:szCs w:val="24"/>
    </w:rPr>
  </w:style>
  <w:style w:type="paragraph" w:customStyle="1" w:styleId="ppPDF-EPGRAFETEXTO">
    <w:name w:val="pp_PDF - EPÍGRAFE_TEXTO"/>
    <w:basedOn w:val="Normal"/>
    <w:qFormat/>
    <w:rsid w:val="00755F39"/>
    <w:pPr>
      <w:widowControl w:val="0"/>
      <w:autoSpaceDE w:val="0"/>
      <w:ind w:left="2268"/>
      <w:jc w:val="right"/>
    </w:pPr>
    <w:rPr>
      <w:rFonts w:ascii="Garamond" w:eastAsiaTheme="minorHAnsi" w:hAnsi="Garamond"/>
      <w:i/>
      <w:sz w:val="22"/>
      <w:szCs w:val="22"/>
      <w:lang w:eastAsia="en-US"/>
    </w:rPr>
  </w:style>
  <w:style w:type="paragraph" w:customStyle="1" w:styleId="ppPDF-EPGRAFEAUTOR-TTULO">
    <w:name w:val="pp_PDF - EPÍGRAFE_AUTOR-TÍTULO"/>
    <w:basedOn w:val="Normal"/>
    <w:qFormat/>
    <w:rsid w:val="00755F39"/>
    <w:pPr>
      <w:widowControl w:val="0"/>
      <w:autoSpaceDE w:val="0"/>
      <w:spacing w:before="120" w:after="120"/>
      <w:jc w:val="right"/>
    </w:pPr>
    <w:rPr>
      <w:rFonts w:ascii="Garamond" w:eastAsiaTheme="minorHAnsi" w:hAnsi="Garamond"/>
      <w:sz w:val="22"/>
      <w:szCs w:val="22"/>
      <w:lang w:eastAsia="en-US"/>
    </w:rPr>
  </w:style>
  <w:style w:type="paragraph" w:customStyle="1" w:styleId="ppNotaderodap">
    <w:name w:val="+pp__Nota de rodapé"/>
    <w:basedOn w:val="ppTexto"/>
    <w:qFormat/>
    <w:rsid w:val="00755F39"/>
    <w:pPr>
      <w:spacing w:before="0" w:after="60" w:line="240" w:lineRule="auto"/>
      <w:ind w:firstLine="0"/>
    </w:pPr>
    <w:rPr>
      <w:sz w:val="20"/>
    </w:rPr>
  </w:style>
  <w:style w:type="paragraph" w:customStyle="1" w:styleId="ppCaptulonvel1tam16">
    <w:name w:val="+pp_Capítulo nível 1_tam.16"/>
    <w:next w:val="ppCaptulonvel2tam15"/>
    <w:link w:val="ppCaptulonvel1tam16Char"/>
    <w:qFormat/>
    <w:rsid w:val="001064A5"/>
    <w:pPr>
      <w:spacing w:before="480" w:after="240" w:line="360" w:lineRule="auto"/>
    </w:pPr>
    <w:rPr>
      <w:rFonts w:ascii="Bodoni Bk BT" w:hAnsi="Bodoni Bk BT"/>
      <w:b/>
      <w:sz w:val="32"/>
      <w:szCs w:val="30"/>
    </w:rPr>
  </w:style>
  <w:style w:type="paragraph" w:customStyle="1" w:styleId="ppPDF-CAPTULO14">
    <w:name w:val="pp_PDF - CAPÍTULO 14"/>
    <w:basedOn w:val="ppCaptulonvel1tam16"/>
    <w:qFormat/>
    <w:rsid w:val="00755F39"/>
    <w:rPr>
      <w:sz w:val="28"/>
    </w:rPr>
  </w:style>
  <w:style w:type="paragraph" w:customStyle="1" w:styleId="ppPDF-CAPTULO12">
    <w:name w:val="pp_PDF - CAPÍTULO 12"/>
    <w:basedOn w:val="ppPDF-CAPTULO14"/>
    <w:qFormat/>
    <w:rsid w:val="00755F39"/>
    <w:rPr>
      <w:sz w:val="24"/>
    </w:rPr>
  </w:style>
  <w:style w:type="paragraph" w:customStyle="1" w:styleId="ppPDF-CAPTULO13">
    <w:name w:val="pp_PDF - CAPÍTULO 13"/>
    <w:basedOn w:val="ppPDF-CAPTULO14"/>
    <w:qFormat/>
    <w:rsid w:val="00755F39"/>
    <w:rPr>
      <w:sz w:val="26"/>
    </w:rPr>
  </w:style>
  <w:style w:type="paragraph" w:customStyle="1" w:styleId="ppPDF-TABELAdados">
    <w:name w:val="pp_PDF - TABELA dados"/>
    <w:basedOn w:val="Normal"/>
    <w:qFormat/>
    <w:rsid w:val="00755F39"/>
    <w:pPr>
      <w:suppressAutoHyphens/>
    </w:pPr>
    <w:rPr>
      <w:rFonts w:ascii="Garamond" w:hAnsi="Garamond"/>
      <w:color w:val="000000"/>
      <w:kern w:val="2"/>
      <w:sz w:val="22"/>
      <w:szCs w:val="22"/>
    </w:rPr>
  </w:style>
  <w:style w:type="paragraph" w:customStyle="1" w:styleId="ppPDF-TABELAfonte">
    <w:name w:val="pp_PDF - TABELA fonte"/>
    <w:basedOn w:val="ppPDF-TABELAdados"/>
    <w:qFormat/>
    <w:rsid w:val="00755F39"/>
    <w:pPr>
      <w:spacing w:before="80" w:after="120"/>
    </w:pPr>
    <w:rPr>
      <w:sz w:val="21"/>
      <w:lang w:val="es-ES"/>
    </w:rPr>
  </w:style>
  <w:style w:type="paragraph" w:customStyle="1" w:styleId="ppPDF-TABELAttulo">
    <w:name w:val="pp_PDF - TABELA título"/>
    <w:basedOn w:val="ppTexto"/>
    <w:qFormat/>
    <w:rsid w:val="00755F39"/>
    <w:pPr>
      <w:spacing w:before="80" w:after="80" w:line="240" w:lineRule="auto"/>
      <w:ind w:firstLine="0"/>
      <w:jc w:val="left"/>
    </w:pPr>
    <w:rPr>
      <w:b/>
      <w:i/>
      <w:kern w:val="2"/>
      <w:sz w:val="22"/>
    </w:rPr>
  </w:style>
  <w:style w:type="character" w:customStyle="1" w:styleId="Ttulo1Char">
    <w:name w:val="Título 1 Char"/>
    <w:basedOn w:val="Fontepargpadro"/>
    <w:uiPriority w:val="9"/>
    <w:rsid w:val="000F130C"/>
    <w:rPr>
      <w:rFonts w:ascii="Times New Roman" w:eastAsiaTheme="majorEastAsia" w:hAnsi="Times New Roman" w:cstheme="majorBidi"/>
      <w:b/>
      <w:sz w:val="28"/>
      <w:szCs w:val="32"/>
    </w:rPr>
  </w:style>
  <w:style w:type="character" w:customStyle="1" w:styleId="Ttulo2Char">
    <w:name w:val="Título 2 Char"/>
    <w:basedOn w:val="Fontepargpadro"/>
    <w:uiPriority w:val="9"/>
    <w:rsid w:val="000F130C"/>
    <w:rPr>
      <w:rFonts w:ascii="Times New Roman" w:eastAsiaTheme="majorEastAsia" w:hAnsi="Times New Roman" w:cstheme="majorBidi"/>
      <w:b/>
      <w:sz w:val="24"/>
      <w:szCs w:val="26"/>
    </w:rPr>
  </w:style>
  <w:style w:type="character" w:customStyle="1" w:styleId="Ttulo3Char">
    <w:name w:val="Título 3 Char"/>
    <w:basedOn w:val="Fontepargpadro"/>
    <w:uiPriority w:val="9"/>
    <w:semiHidden/>
    <w:rsid w:val="000F130C"/>
    <w:rPr>
      <w:rFonts w:asciiTheme="majorHAnsi" w:eastAsiaTheme="majorEastAsia" w:hAnsiTheme="majorHAnsi" w:cstheme="majorBidi"/>
      <w:color w:val="1F4D78" w:themeColor="accent1" w:themeShade="7F"/>
      <w:sz w:val="24"/>
      <w:szCs w:val="24"/>
    </w:rPr>
  </w:style>
  <w:style w:type="paragraph" w:styleId="Recuodecorpodetexto">
    <w:name w:val="Body Text Indent"/>
    <w:basedOn w:val="Normal"/>
    <w:link w:val="RecuodecorpodetextoChar"/>
    <w:unhideWhenUsed/>
    <w:rsid w:val="000F130C"/>
    <w:pPr>
      <w:spacing w:after="120" w:line="276" w:lineRule="auto"/>
      <w:ind w:left="283"/>
    </w:pPr>
    <w:rPr>
      <w:rFonts w:ascii="Calibri" w:eastAsia="Calibri" w:hAnsi="Calibri"/>
      <w:sz w:val="22"/>
      <w:szCs w:val="22"/>
      <w:lang w:eastAsia="en-US"/>
    </w:rPr>
  </w:style>
  <w:style w:type="character" w:customStyle="1" w:styleId="RecuodecorpodetextoChar">
    <w:name w:val="Recuo de corpo de texto Char"/>
    <w:basedOn w:val="Fontepargpadro"/>
    <w:link w:val="Recuodecorpodetexto"/>
    <w:rsid w:val="000F130C"/>
    <w:rPr>
      <w:rFonts w:ascii="Calibri" w:eastAsia="Calibri" w:hAnsi="Calibri" w:cs="Times New Roman"/>
    </w:rPr>
  </w:style>
  <w:style w:type="paragraph" w:customStyle="1" w:styleId="Recuodecorpodetexto31">
    <w:name w:val="Recuo de corpo de texto 31"/>
    <w:basedOn w:val="Normal"/>
    <w:rsid w:val="000F130C"/>
    <w:pPr>
      <w:widowControl w:val="0"/>
      <w:suppressAutoHyphens/>
      <w:spacing w:line="360" w:lineRule="auto"/>
      <w:ind w:firstLine="709"/>
      <w:jc w:val="both"/>
    </w:pPr>
    <w:rPr>
      <w:rFonts w:ascii="Verdana" w:eastAsia="Lucida Sans Unicode" w:hAnsi="Verdana"/>
      <w:szCs w:val="24"/>
    </w:rPr>
  </w:style>
  <w:style w:type="paragraph" w:styleId="Pr-formataoHTML">
    <w:name w:val="HTML Preformatted"/>
    <w:basedOn w:val="Normal"/>
    <w:link w:val="Pr-formataoHTMLChar"/>
    <w:unhideWhenUsed/>
    <w:rsid w:val="000F1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0F130C"/>
    <w:rPr>
      <w:rFonts w:ascii="Courier New" w:eastAsia="Times New Roman" w:hAnsi="Courier New" w:cs="Courier New"/>
      <w:sz w:val="20"/>
      <w:szCs w:val="20"/>
      <w:lang w:eastAsia="pt-BR"/>
    </w:rPr>
  </w:style>
  <w:style w:type="character" w:customStyle="1" w:styleId="st">
    <w:name w:val="st"/>
    <w:basedOn w:val="Fontepargpadro"/>
    <w:rsid w:val="00282FF1"/>
  </w:style>
  <w:style w:type="paragraph" w:customStyle="1" w:styleId="ppPDF-FormatpgDOI">
    <w:name w:val="pp_PDF - Format.pág_DOI"/>
    <w:basedOn w:val="ppPDF-SEOdarevista"/>
    <w:qFormat/>
    <w:rsid w:val="00755F39"/>
    <w:rPr>
      <w:color w:val="000000" w:themeColor="text1"/>
      <w:sz w:val="20"/>
      <w:szCs w:val="20"/>
    </w:rPr>
  </w:style>
  <w:style w:type="paragraph" w:customStyle="1" w:styleId="ppPDF-TTULOLnguasoutras">
    <w:name w:val="pp_PDF - TÍTULO_Línguas outras"/>
    <w:basedOn w:val="ppPDF-TTULOLngua1"/>
    <w:qFormat/>
    <w:rsid w:val="00BB104F"/>
    <w:rPr>
      <w:i/>
      <w:lang w:val="en-US"/>
    </w:rPr>
  </w:style>
  <w:style w:type="character" w:customStyle="1" w:styleId="Ttulo4Char">
    <w:name w:val="Título 4 Char"/>
    <w:basedOn w:val="Fontepargpadro"/>
    <w:uiPriority w:val="9"/>
    <w:semiHidden/>
    <w:rsid w:val="003F1F72"/>
    <w:rPr>
      <w:rFonts w:asciiTheme="majorHAnsi" w:eastAsiaTheme="majorEastAsia" w:hAnsiTheme="majorHAnsi" w:cstheme="majorBidi"/>
      <w:i/>
      <w:iCs/>
      <w:color w:val="2E74B5" w:themeColor="accent1" w:themeShade="BF"/>
      <w:sz w:val="20"/>
      <w:szCs w:val="20"/>
      <w:lang w:eastAsia="pt-BR"/>
    </w:rPr>
  </w:style>
  <w:style w:type="paragraph" w:styleId="SemEspaamento">
    <w:name w:val="No Spacing"/>
    <w:uiPriority w:val="1"/>
    <w:qFormat/>
    <w:rsid w:val="003F1F72"/>
  </w:style>
  <w:style w:type="paragraph" w:customStyle="1" w:styleId="ppPDF-LISTAitens">
    <w:name w:val="pp_PDF - LISTA_itens"/>
    <w:basedOn w:val="Normal"/>
    <w:qFormat/>
    <w:rsid w:val="00755F39"/>
    <w:pPr>
      <w:numPr>
        <w:numId w:val="3"/>
      </w:numPr>
      <w:spacing w:before="120" w:after="120" w:line="360" w:lineRule="auto"/>
      <w:jc w:val="both"/>
    </w:pPr>
    <w:rPr>
      <w:rFonts w:ascii="Garamond" w:hAnsi="Garamond"/>
      <w:sz w:val="24"/>
      <w:szCs w:val="24"/>
    </w:rPr>
  </w:style>
  <w:style w:type="paragraph" w:customStyle="1" w:styleId="ppPDF-LISTAnumerada">
    <w:name w:val="pp_PDF - LISTA_numerada"/>
    <w:basedOn w:val="ppPDF-LISTAitens"/>
    <w:qFormat/>
    <w:rsid w:val="00755F39"/>
    <w:pPr>
      <w:numPr>
        <w:numId w:val="0"/>
      </w:numPr>
      <w:tabs>
        <w:tab w:val="num" w:pos="720"/>
      </w:tabs>
      <w:ind w:left="720" w:hanging="720"/>
    </w:pPr>
  </w:style>
  <w:style w:type="paragraph" w:customStyle="1" w:styleId="ppListaabcd">
    <w:name w:val="+pp_Lista_abcd"/>
    <w:basedOn w:val="ppPDF-LISTAnumerada"/>
    <w:qFormat/>
    <w:rsid w:val="008747C2"/>
    <w:pPr>
      <w:ind w:left="1077" w:hanging="357"/>
    </w:pPr>
  </w:style>
  <w:style w:type="paragraph" w:customStyle="1" w:styleId="ppPDF-LISTAromanos">
    <w:name w:val="pp_PDF - LISTA_romanos"/>
    <w:basedOn w:val="ppPDF-LISTAnumerada"/>
    <w:qFormat/>
    <w:rsid w:val="00755F39"/>
  </w:style>
  <w:style w:type="paragraph" w:customStyle="1" w:styleId="ppPDF-INCIO">
    <w:name w:val="pp_PDF - INÍCIO"/>
    <w:basedOn w:val="Normal"/>
    <w:qFormat/>
    <w:rsid w:val="00755F39"/>
    <w:pPr>
      <w:spacing w:line="360" w:lineRule="auto"/>
      <w:jc w:val="right"/>
    </w:pPr>
    <w:rPr>
      <w:rFonts w:ascii="Garamond" w:hAnsi="Garamond"/>
      <w:sz w:val="24"/>
      <w:szCs w:val="24"/>
    </w:rPr>
  </w:style>
  <w:style w:type="paragraph" w:customStyle="1" w:styleId="ppPDF-EPGRAFETTULO">
    <w:name w:val="pp_PDF - EPÍGRAFE_TÍTULO"/>
    <w:basedOn w:val="ppPDF-EPGRAFETEXTO"/>
    <w:rsid w:val="00755F39"/>
    <w:pPr>
      <w:spacing w:before="120" w:after="120"/>
    </w:pPr>
    <w:rPr>
      <w:i w:val="0"/>
    </w:rPr>
  </w:style>
  <w:style w:type="paragraph" w:customStyle="1" w:styleId="ppPDF-POESIA">
    <w:name w:val="pp_PDF - POESIA"/>
    <w:basedOn w:val="Normal"/>
    <w:qFormat/>
    <w:rsid w:val="00755F39"/>
    <w:pPr>
      <w:widowControl w:val="0"/>
      <w:autoSpaceDE w:val="0"/>
      <w:spacing w:after="60"/>
      <w:ind w:left="720"/>
      <w:jc w:val="both"/>
    </w:pPr>
    <w:rPr>
      <w:rFonts w:ascii="Garamond" w:eastAsiaTheme="minorHAnsi" w:hAnsi="Garamond"/>
      <w:i/>
      <w:sz w:val="22"/>
      <w:szCs w:val="22"/>
      <w:lang w:eastAsia="en-US"/>
    </w:rPr>
  </w:style>
  <w:style w:type="paragraph" w:customStyle="1" w:styleId="ppPDF-POESIAAUTOR-TTULO">
    <w:name w:val="pp_PDF - POESIA AUTOR-TÍTULO"/>
    <w:basedOn w:val="Normal"/>
    <w:qFormat/>
    <w:rsid w:val="00755F39"/>
    <w:pPr>
      <w:widowControl w:val="0"/>
      <w:autoSpaceDE w:val="0"/>
      <w:spacing w:before="240" w:after="240"/>
      <w:ind w:left="720"/>
      <w:jc w:val="both"/>
    </w:pPr>
    <w:rPr>
      <w:rFonts w:ascii="Garamond" w:eastAsiaTheme="minorHAnsi" w:hAnsi="Garamond"/>
      <w:sz w:val="22"/>
      <w:szCs w:val="22"/>
      <w:lang w:eastAsia="en-US"/>
    </w:rPr>
  </w:style>
  <w:style w:type="paragraph" w:customStyle="1" w:styleId="ppPDF-RODAP">
    <w:name w:val="pp_PDF - RODAPÉ"/>
    <w:basedOn w:val="ppTexto"/>
    <w:qFormat/>
    <w:rsid w:val="00755F39"/>
    <w:pPr>
      <w:spacing w:before="0" w:after="60" w:line="240" w:lineRule="auto"/>
      <w:ind w:firstLine="0"/>
    </w:pPr>
    <w:rPr>
      <w:sz w:val="20"/>
    </w:rPr>
  </w:style>
  <w:style w:type="paragraph" w:customStyle="1" w:styleId="ppPDF-RESUMO">
    <w:name w:val="pp_PDF - RESUMO"/>
    <w:basedOn w:val="PargrafodaLista"/>
    <w:qFormat/>
    <w:rsid w:val="00755F39"/>
    <w:pPr>
      <w:spacing w:before="120" w:after="120" w:line="288" w:lineRule="auto"/>
      <w:ind w:left="1418"/>
      <w:jc w:val="both"/>
    </w:pPr>
    <w:rPr>
      <w:rFonts w:ascii="Garamond" w:eastAsia="Times New Roman" w:hAnsi="Garamond"/>
      <w:sz w:val="23"/>
      <w:szCs w:val="23"/>
    </w:rPr>
  </w:style>
  <w:style w:type="paragraph" w:customStyle="1" w:styleId="ppPDF-TTULO">
    <w:name w:val="pp_PDF - TÍTULO"/>
    <w:basedOn w:val="Normal"/>
    <w:qFormat/>
    <w:rsid w:val="00755F39"/>
    <w:pPr>
      <w:spacing w:before="120" w:after="240" w:line="288" w:lineRule="auto"/>
      <w:jc w:val="center"/>
    </w:pPr>
    <w:rPr>
      <w:rFonts w:ascii="Bodoni Bk BT" w:hAnsi="Bodoni Bk BT"/>
      <w:b/>
      <w:sz w:val="32"/>
      <w:szCs w:val="30"/>
    </w:rPr>
  </w:style>
  <w:style w:type="paragraph" w:customStyle="1" w:styleId="ppPDF-SUBMISODADOS">
    <w:name w:val="pp_PDF - SUBMISÃO DADOS"/>
    <w:basedOn w:val="Normal"/>
    <w:qFormat/>
    <w:rsid w:val="00755F39"/>
    <w:pPr>
      <w:spacing w:before="120" w:after="120" w:line="360" w:lineRule="auto"/>
      <w:ind w:left="720"/>
      <w:jc w:val="both"/>
    </w:pPr>
    <w:rPr>
      <w:rFonts w:ascii="Garamond" w:hAnsi="Garamond"/>
      <w:i/>
      <w:color w:val="000000" w:themeColor="text1"/>
      <w:sz w:val="24"/>
      <w:szCs w:val="24"/>
    </w:rPr>
  </w:style>
  <w:style w:type="paragraph" w:customStyle="1" w:styleId="ppPDF-CITAOtranscrita">
    <w:name w:val="pp_PDF - CITAÇÃO_transcrita"/>
    <w:basedOn w:val="ppCitao"/>
    <w:qFormat/>
    <w:rsid w:val="00755F39"/>
    <w:rPr>
      <w:rFonts w:eastAsia="Garamond"/>
      <w:i/>
      <w:iCs/>
    </w:rPr>
  </w:style>
  <w:style w:type="paragraph" w:customStyle="1" w:styleId="ppPDF-TABELAordem">
    <w:name w:val="pp_PDF - TABELA ordem"/>
    <w:basedOn w:val="ppPDF-TABELAttulo"/>
    <w:qFormat/>
    <w:rsid w:val="00755F39"/>
    <w:pPr>
      <w:spacing w:before="120"/>
    </w:pPr>
    <w:rPr>
      <w:rFonts w:eastAsia="Calibri"/>
      <w:i w:val="0"/>
      <w:lang w:eastAsia="en-US"/>
    </w:rPr>
  </w:style>
  <w:style w:type="paragraph" w:styleId="Cabealho">
    <w:name w:val="header"/>
    <w:basedOn w:val="Normal"/>
    <w:link w:val="CabealhoChar"/>
    <w:uiPriority w:val="99"/>
    <w:unhideWhenUsed/>
    <w:rsid w:val="008B4B33"/>
    <w:pPr>
      <w:tabs>
        <w:tab w:val="center" w:pos="4252"/>
        <w:tab w:val="right" w:pos="8504"/>
      </w:tabs>
    </w:pPr>
  </w:style>
  <w:style w:type="character" w:customStyle="1" w:styleId="CabealhoChar">
    <w:name w:val="Cabeçalho Char"/>
    <w:basedOn w:val="Fontepargpadro"/>
    <w:link w:val="Cabealho"/>
    <w:uiPriority w:val="99"/>
    <w:rsid w:val="008B4B33"/>
    <w:rPr>
      <w:rFonts w:ascii="Times New Roman" w:eastAsia="Times New Roman" w:hAnsi="Times New Roman" w:cs="Times New Roman"/>
      <w:sz w:val="20"/>
      <w:szCs w:val="20"/>
      <w:lang w:eastAsia="pt-BR"/>
    </w:rPr>
  </w:style>
  <w:style w:type="character" w:styleId="Hyperlink">
    <w:name w:val="Hyperlink"/>
    <w:basedOn w:val="Fontepargpadro"/>
    <w:unhideWhenUsed/>
    <w:rsid w:val="008B4B33"/>
    <w:rPr>
      <w:color w:val="0563C1" w:themeColor="hyperlink"/>
      <w:u w:val="single"/>
    </w:rPr>
  </w:style>
  <w:style w:type="character" w:styleId="MenoPendente">
    <w:name w:val="Unresolved Mention"/>
    <w:basedOn w:val="Fontepargpadro"/>
    <w:uiPriority w:val="99"/>
    <w:semiHidden/>
    <w:unhideWhenUsed/>
    <w:rsid w:val="008B4B33"/>
    <w:rPr>
      <w:color w:val="605E5C"/>
      <w:shd w:val="clear" w:color="auto" w:fill="E1DFDD"/>
    </w:rPr>
  </w:style>
  <w:style w:type="character" w:styleId="RefernciaIntensa">
    <w:name w:val="Intense Reference"/>
    <w:basedOn w:val="Fontepargpadro"/>
    <w:uiPriority w:val="32"/>
    <w:qFormat/>
    <w:rsid w:val="00755F39"/>
    <w:rPr>
      <w:b/>
      <w:bCs/>
      <w:smallCaps/>
      <w:color w:val="5B9BD5" w:themeColor="accent1"/>
      <w:spacing w:val="5"/>
    </w:rPr>
  </w:style>
  <w:style w:type="paragraph" w:styleId="CitaoIntensa">
    <w:name w:val="Intense Quote"/>
    <w:basedOn w:val="Normal"/>
    <w:next w:val="Normal"/>
    <w:link w:val="CitaoIntensaChar"/>
    <w:uiPriority w:val="30"/>
    <w:qFormat/>
    <w:rsid w:val="00BB10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oIntensaChar">
    <w:name w:val="Citação Intensa Char"/>
    <w:basedOn w:val="Fontepargpadro"/>
    <w:link w:val="CitaoIntensa"/>
    <w:uiPriority w:val="30"/>
    <w:rsid w:val="00BB104F"/>
    <w:rPr>
      <w:rFonts w:ascii="Times New Roman" w:eastAsia="Times New Roman" w:hAnsi="Times New Roman" w:cs="Times New Roman"/>
      <w:i/>
      <w:iCs/>
      <w:color w:val="5B9BD5" w:themeColor="accent1"/>
      <w:sz w:val="20"/>
      <w:szCs w:val="20"/>
      <w:lang w:eastAsia="pt-BR"/>
    </w:rPr>
  </w:style>
  <w:style w:type="paragraph" w:customStyle="1" w:styleId="ppTtuloartigo-resenhalg1">
    <w:name w:val="+pp_Título artigo-resenha_lg1"/>
    <w:basedOn w:val="ppPDF-TTULOLngua1"/>
    <w:qFormat/>
    <w:rsid w:val="00BB104F"/>
    <w:rPr>
      <w:rFonts w:ascii="Garamond" w:hAnsi="Garamond"/>
      <w:sz w:val="36"/>
    </w:rPr>
  </w:style>
  <w:style w:type="paragraph" w:customStyle="1" w:styleId="ppTtuloartigo-resenhalg2">
    <w:name w:val="+pp_Título artigo-resenha_lg2"/>
    <w:basedOn w:val="ppTtuloartigo-resenhalg1"/>
    <w:qFormat/>
    <w:rsid w:val="00BB104F"/>
    <w:rPr>
      <w:i/>
    </w:rPr>
  </w:style>
  <w:style w:type="paragraph" w:customStyle="1" w:styleId="ppResumos">
    <w:name w:val="+pp_Resumos"/>
    <w:basedOn w:val="ppTexto"/>
    <w:qFormat/>
    <w:rsid w:val="00BB104F"/>
    <w:pPr>
      <w:spacing w:line="240" w:lineRule="auto"/>
      <w:ind w:firstLine="0"/>
    </w:pPr>
    <w:rPr>
      <w:bCs/>
    </w:rPr>
  </w:style>
  <w:style w:type="paragraph" w:customStyle="1" w:styleId="ppCaptulonvel3tam14">
    <w:name w:val="+pp_Capítulo nível 3_tam.14"/>
    <w:basedOn w:val="ppCaptulonvel1tam16"/>
    <w:qFormat/>
    <w:rsid w:val="00F901AC"/>
    <w:pPr>
      <w:spacing w:before="240"/>
    </w:pPr>
    <w:rPr>
      <w:sz w:val="28"/>
    </w:rPr>
  </w:style>
  <w:style w:type="paragraph" w:styleId="Bibliografia">
    <w:name w:val="Bibliography"/>
    <w:basedOn w:val="Normal"/>
    <w:next w:val="Normal"/>
    <w:uiPriority w:val="37"/>
    <w:unhideWhenUsed/>
    <w:rsid w:val="003D3F3D"/>
  </w:style>
  <w:style w:type="paragraph" w:customStyle="1" w:styleId="ppCaptulonvel4tam13">
    <w:name w:val="+pp_Capítulo nível 4_tam.13"/>
    <w:basedOn w:val="ppCaptulonvel3tam14"/>
    <w:qFormat/>
    <w:rsid w:val="00F901AC"/>
    <w:rPr>
      <w:sz w:val="26"/>
    </w:rPr>
  </w:style>
  <w:style w:type="paragraph" w:customStyle="1" w:styleId="ppCaptulonvel5tam12">
    <w:name w:val="+pp_Capítulo nível 5_tam.12"/>
    <w:basedOn w:val="ppCaptulonvel4tam13"/>
    <w:qFormat/>
    <w:rsid w:val="00F901AC"/>
    <w:rPr>
      <w:sz w:val="24"/>
    </w:rPr>
  </w:style>
  <w:style w:type="paragraph" w:customStyle="1" w:styleId="ppCaptulonvel2tam15">
    <w:name w:val="+pp_Capítulo nível 2_tam.15"/>
    <w:basedOn w:val="ppCaptulonvel3tam14"/>
    <w:qFormat/>
    <w:rsid w:val="00F901AC"/>
    <w:rPr>
      <w:sz w:val="30"/>
    </w:rPr>
  </w:style>
  <w:style w:type="paragraph" w:customStyle="1" w:styleId="ppCaptulonvel6tam12it">
    <w:name w:val="+pp_Capítulo nível 6_tam.12 it."/>
    <w:basedOn w:val="ppTexto"/>
    <w:qFormat/>
    <w:rsid w:val="00F901AC"/>
    <w:pPr>
      <w:ind w:firstLine="0"/>
    </w:pPr>
    <w:rPr>
      <w:b/>
      <w:i/>
    </w:rPr>
  </w:style>
  <w:style w:type="character" w:customStyle="1" w:styleId="ppCaptulonvel1tam16Char">
    <w:name w:val="+pp_Capítulo nível 1_tam.16 Char"/>
    <w:basedOn w:val="Fontepargpadro"/>
    <w:link w:val="ppCaptulonvel1tam16"/>
    <w:rsid w:val="001064A5"/>
    <w:rPr>
      <w:rFonts w:ascii="Bodoni Bk BT" w:eastAsia="Times New Roman" w:hAnsi="Bodoni Bk BT" w:cs="Times New Roman"/>
      <w:b/>
      <w:sz w:val="32"/>
      <w:szCs w:val="30"/>
      <w:lang w:eastAsia="pt-BR"/>
    </w:rPr>
  </w:style>
  <w:style w:type="paragraph" w:customStyle="1" w:styleId="ppFigurafonte">
    <w:name w:val="+pp_Figura fonte"/>
    <w:basedOn w:val="ppPDF-TABELAfonte"/>
    <w:qFormat/>
    <w:rsid w:val="00CB7A3D"/>
    <w:pPr>
      <w:spacing w:after="240"/>
    </w:pPr>
  </w:style>
  <w:style w:type="paragraph" w:customStyle="1" w:styleId="ppFigurattulo">
    <w:name w:val="+pp_Figura título"/>
    <w:basedOn w:val="ppPDF-TABELAttulo"/>
    <w:qFormat/>
    <w:rsid w:val="00CB7A3D"/>
  </w:style>
  <w:style w:type="paragraph" w:customStyle="1" w:styleId="ppFiguraordem">
    <w:name w:val="+pp_Figura ordem"/>
    <w:basedOn w:val="ppPDF-TABELAordem"/>
    <w:qFormat/>
    <w:rsid w:val="00CB7A3D"/>
    <w:pPr>
      <w:spacing w:before="240"/>
    </w:pPr>
  </w:style>
  <w:style w:type="paragraph" w:styleId="NormalWeb">
    <w:name w:val="Normal (Web)"/>
    <w:basedOn w:val="Normal"/>
    <w:uiPriority w:val="99"/>
    <w:semiHidden/>
    <w:unhideWhenUsed/>
    <w:rsid w:val="00B772FA"/>
    <w:pPr>
      <w:spacing w:before="100" w:beforeAutospacing="1" w:after="100" w:afterAutospacing="1"/>
    </w:pPr>
    <w:rPr>
      <w:sz w:val="24"/>
      <w:szCs w:val="24"/>
      <w:lang w:eastAsia="zh-TW"/>
    </w:rPr>
  </w:style>
  <w:style w:type="paragraph" w:customStyle="1" w:styleId="ppResenhasepreprints">
    <w:name w:val="+pp_Resenhas e preprints"/>
    <w:basedOn w:val="ppTexto"/>
    <w:qFormat/>
    <w:rsid w:val="00E950EF"/>
    <w:pPr>
      <w:pBdr>
        <w:top w:val="single" w:sz="4" w:space="1" w:color="auto"/>
        <w:left w:val="single" w:sz="4" w:space="4" w:color="auto"/>
        <w:bottom w:val="single" w:sz="4" w:space="1" w:color="auto"/>
        <w:right w:val="single" w:sz="4" w:space="4" w:color="auto"/>
      </w:pBdr>
      <w:ind w:firstLine="0"/>
      <w:jc w:val="left"/>
    </w:pPr>
    <w:rPr>
      <w:sz w:val="26"/>
      <w:szCs w:val="26"/>
    </w:rPr>
  </w:style>
  <w:style w:type="table" w:customStyle="1" w:styleId="a">
    <w:basedOn w:val="TableNormal0"/>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ditora.fe.unicamp.br/index.php/fe/catalog/view/Itinerarios-FE-Vol1" TargetMode="External"/><Relationship Id="rId13" Type="http://schemas.openxmlformats.org/officeDocument/2006/relationships/hyperlink" Target="https://doi.org/10.1590/1980-6248-2022-0049BR"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90/1980-6248-2022-0035BR" TargetMode="External"/><Relationship Id="rId17" Type="http://schemas.openxmlformats.org/officeDocument/2006/relationships/hyperlink" Target="https://biblioteca.ibge.gov.br/visualizacao/livros/liv23907.pdf" TargetMode="External"/><Relationship Id="rId2" Type="http://schemas.openxmlformats.org/officeDocument/2006/relationships/numbering" Target="numbering.xml"/><Relationship Id="rId16" Type="http://schemas.openxmlformats.org/officeDocument/2006/relationships/hyperlink" Target="https://apastyle.apa.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90/1980-6248-2023-0040BR" TargetMode="External"/><Relationship Id="rId5" Type="http://schemas.openxmlformats.org/officeDocument/2006/relationships/webSettings" Target="webSettings.xml"/><Relationship Id="rId15" Type="http://schemas.openxmlformats.org/officeDocument/2006/relationships/hyperlink" Target="https://editora.fe.unicamp.br/index.php/fe/catalog/book/Itinerarios-FE-Vol1" TargetMode="External"/><Relationship Id="rId10" Type="http://schemas.openxmlformats.org/officeDocument/2006/relationships/hyperlink" Target="https://apastyle.ap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editora.fe.unicamp.br/index.php/fe/catalog/book/7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qb7dERUGBU7H2Y1v44SsWGjUQ==">CgMxLjA4AHIhMWdIS2V6cXo4ZUNPckc4VUtHUEI4a3pZVzE0VHVKNTNY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2342</Words>
  <Characters>12650</Characters>
  <Application>Microsoft Office Word</Application>
  <DocSecurity>0</DocSecurity>
  <Lines>105</Lines>
  <Paragraphs>29</Paragraphs>
  <ScaleCrop>false</ScaleCrop>
  <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Pozzuto</dc:creator>
  <cp:lastModifiedBy>Roberta R. F. Pozzuto</cp:lastModifiedBy>
  <cp:revision>4</cp:revision>
  <dcterms:created xsi:type="dcterms:W3CDTF">2025-11-13T18:42:00Z</dcterms:created>
  <dcterms:modified xsi:type="dcterms:W3CDTF">2025-11-13T19:48:00Z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0x010100A7BC46904400D040AB4072577350DC1B</vt:lpwstr>
  </property>
</Properties>
</file>